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ED6" w:rsidRDefault="00191ED6" w:rsidP="00B659E6">
      <w:pPr>
        <w:spacing w:after="0" w:line="240" w:lineRule="auto"/>
        <w:jc w:val="both"/>
        <w:rPr>
          <w:rFonts w:ascii="Script MT Bold" w:hAnsi="Script MT Bold"/>
          <w:sz w:val="32"/>
          <w:szCs w:val="32"/>
          <w:u w:val="single"/>
        </w:rPr>
      </w:pPr>
      <w:r w:rsidRPr="00A2722A">
        <w:rPr>
          <w:noProof/>
          <w:sz w:val="40"/>
          <w:szCs w:val="40"/>
        </w:rPr>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322070" cy="904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2070" cy="904875"/>
                    </a:xfrm>
                    <a:prstGeom prst="rect">
                      <a:avLst/>
                    </a:prstGeom>
                    <a:noFill/>
                  </pic:spPr>
                </pic:pic>
              </a:graphicData>
            </a:graphic>
            <wp14:sizeRelH relativeFrom="margin">
              <wp14:pctWidth>0</wp14:pctWidth>
            </wp14:sizeRelH>
            <wp14:sizeRelV relativeFrom="margin">
              <wp14:pctHeight>0</wp14:pctHeight>
            </wp14:sizeRelV>
          </wp:anchor>
        </w:drawing>
      </w:r>
      <w:r w:rsidRPr="00A2722A">
        <w:rPr>
          <w:rFonts w:ascii="Script MT Bold" w:hAnsi="Script MT Bold" w:cs="Times New Roman"/>
          <w:sz w:val="40"/>
          <w:szCs w:val="40"/>
        </w:rPr>
        <w:t>H</w:t>
      </w:r>
      <w:r w:rsidRPr="00A2722A">
        <w:rPr>
          <w:rFonts w:ascii="Script MT Bold" w:hAnsi="Script MT Bold"/>
          <w:sz w:val="40"/>
          <w:szCs w:val="40"/>
        </w:rPr>
        <w:t>angar Flying Newsletter</w:t>
      </w:r>
      <w:r>
        <w:rPr>
          <w:rFonts w:ascii="Script MT Bold" w:hAnsi="Script MT Bold"/>
          <w:sz w:val="56"/>
          <w:szCs w:val="56"/>
        </w:rPr>
        <w:tab/>
      </w:r>
      <w:r>
        <w:rPr>
          <w:rFonts w:ascii="Script MT Bold" w:hAnsi="Script MT Bold"/>
          <w:sz w:val="28"/>
          <w:szCs w:val="28"/>
        </w:rPr>
        <w:fldChar w:fldCharType="begin"/>
      </w:r>
      <w:r>
        <w:rPr>
          <w:rFonts w:ascii="Script MT Bold" w:hAnsi="Script MT Bold"/>
          <w:sz w:val="28"/>
          <w:szCs w:val="28"/>
        </w:rPr>
        <w:instrText xml:space="preserve"> DATE \@ "d MMMM yyyy" </w:instrText>
      </w:r>
      <w:r>
        <w:rPr>
          <w:rFonts w:ascii="Script MT Bold" w:hAnsi="Script MT Bold"/>
          <w:sz w:val="28"/>
          <w:szCs w:val="28"/>
        </w:rPr>
        <w:fldChar w:fldCharType="separate"/>
      </w:r>
      <w:r w:rsidR="00292D82">
        <w:rPr>
          <w:rFonts w:ascii="Script MT Bold" w:hAnsi="Script MT Bold"/>
          <w:noProof/>
          <w:sz w:val="28"/>
          <w:szCs w:val="28"/>
        </w:rPr>
        <w:t>30 August 2021</w:t>
      </w:r>
      <w:r>
        <w:rPr>
          <w:rFonts w:ascii="Script MT Bold" w:hAnsi="Script MT Bold"/>
          <w:sz w:val="28"/>
          <w:szCs w:val="28"/>
        </w:rPr>
        <w:fldChar w:fldCharType="end"/>
      </w:r>
    </w:p>
    <w:p w:rsidR="00191ED6" w:rsidRDefault="00191ED6" w:rsidP="00B659E6">
      <w:pPr>
        <w:pBdr>
          <w:bottom w:val="single" w:sz="4" w:space="1" w:color="auto"/>
        </w:pBdr>
        <w:suppressAutoHyphens/>
        <w:spacing w:after="200" w:line="240" w:lineRule="auto"/>
        <w:rPr>
          <w:rFonts w:eastAsia="Times New Roman" w:cs="Times New Roman"/>
          <w:color w:val="333333"/>
          <w:szCs w:val="24"/>
        </w:rPr>
      </w:pPr>
      <w:r>
        <w:rPr>
          <w:rFonts w:eastAsia="Times New Roman" w:cs="Times New Roman"/>
          <w:i/>
          <w:sz w:val="20"/>
          <w:lang w:bidi="en-US"/>
        </w:rPr>
        <w:t xml:space="preserve">A Publication of the JBLM McChord Field Retiree Activities Office for Air Force Retirees, their spouses and survivors.  </w:t>
      </w:r>
      <w:r>
        <w:rPr>
          <w:rFonts w:eastAsia="Times New Roman" w:cs="Times New Roman"/>
          <w:b/>
          <w:bCs/>
          <w:i/>
          <w:sz w:val="20"/>
          <w:lang w:bidi="en-US"/>
        </w:rPr>
        <w:t xml:space="preserve">Department of the Air Force, 100 Joe Jackson Blvd, Customer Service Mall Rm 1001, JBLM McChord Field WA 98438-1114; Phone (253) 982-3214 (Voice Mail 24 hours a day).  Email – </w:t>
      </w:r>
      <w:hyperlink r:id="rId6" w:history="1">
        <w:r>
          <w:rPr>
            <w:rStyle w:val="Hyperlink"/>
            <w:rFonts w:eastAsiaTheme="majorEastAsia" w:cs="Times New Roman"/>
            <w:b/>
            <w:bCs/>
            <w:i/>
            <w:sz w:val="20"/>
            <w:lang w:bidi="en-US"/>
          </w:rPr>
          <w:t>retaffairs@us.af.mil</w:t>
        </w:r>
      </w:hyperlink>
      <w:r>
        <w:rPr>
          <w:rFonts w:eastAsia="Times New Roman" w:cs="Times New Roman"/>
          <w:b/>
          <w:bCs/>
          <w:i/>
          <w:sz w:val="20"/>
          <w:lang w:bidi="en-US"/>
        </w:rPr>
        <w:t xml:space="preserve">   Web Site </w:t>
      </w:r>
      <w:hyperlink r:id="rId7" w:history="1">
        <w:r>
          <w:rPr>
            <w:rStyle w:val="Hyperlink"/>
            <w:rFonts w:eastAsiaTheme="majorEastAsia" w:cs="Times New Roman"/>
            <w:b/>
            <w:bCs/>
            <w:i/>
            <w:sz w:val="20"/>
            <w:lang w:bidi="en-US"/>
          </w:rPr>
          <w:t>www.mcchordrao.com</w:t>
        </w:r>
      </w:hyperlink>
      <w:r>
        <w:rPr>
          <w:rFonts w:eastAsia="Times New Roman" w:cs="Times New Roman"/>
          <w:i/>
          <w:sz w:val="20"/>
          <w:lang w:bidi="en-US"/>
        </w:rPr>
        <w:t xml:space="preserve"> </w:t>
      </w:r>
      <w:r>
        <w:rPr>
          <w:rFonts w:eastAsia="Times New Roman" w:cs="Times New Roman"/>
          <w:b/>
          <w:bCs/>
          <w:i/>
          <w:sz w:val="20"/>
          <w:lang w:bidi="en-US"/>
        </w:rPr>
        <w:t>Retiree Activities Office:  Open 0900-1200 Monday - Friday</w:t>
      </w:r>
      <w:r>
        <w:rPr>
          <w:rFonts w:eastAsia="Times New Roman" w:cs="Times New Roman"/>
          <w:i/>
          <w:noProof/>
          <w:sz w:val="20"/>
          <w:lang w:bidi="en-US"/>
        </w:rPr>
        <w:t xml:space="preserve"> </w:t>
      </w:r>
      <w:r>
        <w:rPr>
          <w:rFonts w:eastAsia="Times New Roman" w:cs="Times New Roman"/>
          <w:color w:val="333333"/>
          <w:szCs w:val="24"/>
        </w:rPr>
        <w:t xml:space="preserve"> </w:t>
      </w:r>
    </w:p>
    <w:p w:rsidR="002E2AE8" w:rsidRDefault="002E2AE8" w:rsidP="00B659E6">
      <w:pPr>
        <w:pBdr>
          <w:bottom w:val="single" w:sz="4" w:space="1" w:color="auto"/>
        </w:pBdr>
        <w:suppressAutoHyphens/>
        <w:spacing w:after="200" w:line="240" w:lineRule="auto"/>
        <w:rPr>
          <w:rFonts w:eastAsia="Times New Roman" w:cs="Times New Roman"/>
          <w:color w:val="333333"/>
          <w:szCs w:val="24"/>
        </w:rPr>
      </w:pPr>
    </w:p>
    <w:p w:rsidR="00191ED6" w:rsidRDefault="00191ED6" w:rsidP="00B659E6">
      <w:pPr>
        <w:spacing w:line="240" w:lineRule="auto"/>
        <w:sectPr w:rsidR="00191ED6" w:rsidSect="009E3F95">
          <w:pgSz w:w="12240" w:h="15840"/>
          <w:pgMar w:top="720" w:right="720" w:bottom="720" w:left="720" w:header="720" w:footer="720" w:gutter="0"/>
          <w:cols w:space="720"/>
          <w:docGrid w:linePitch="360"/>
        </w:sectPr>
      </w:pPr>
    </w:p>
    <w:p w:rsidR="00191ED6" w:rsidRPr="00A2722A" w:rsidRDefault="00191ED6" w:rsidP="00B659E6">
      <w:pPr>
        <w:shd w:val="clear" w:color="auto" w:fill="FFFFFF"/>
        <w:spacing w:before="240" w:after="120" w:line="240" w:lineRule="auto"/>
        <w:textAlignment w:val="baseline"/>
        <w:outlineLvl w:val="0"/>
        <w:rPr>
          <w:rFonts w:eastAsia="Times New Roman" w:cs="Times New Roman"/>
          <w:color w:val="262626" w:themeColor="text1" w:themeTint="D9"/>
          <w:szCs w:val="24"/>
        </w:rPr>
      </w:pPr>
      <w:r w:rsidRPr="00A2722A">
        <w:rPr>
          <w:rFonts w:eastAsia="Times New Roman" w:cs="Times New Roman"/>
          <w:b/>
          <w:bCs/>
          <w:color w:val="262626" w:themeColor="text1" w:themeTint="D9"/>
          <w:kern w:val="36"/>
          <w:sz w:val="32"/>
          <w:szCs w:val="32"/>
        </w:rPr>
        <w:t>FDA Announces Recall of Certain Sleep and Respiratory Devices</w:t>
      </w:r>
      <w:r w:rsidR="00F30057" w:rsidRPr="00A2722A">
        <w:rPr>
          <w:rFonts w:eastAsia="Times New Roman" w:cs="Times New Roman"/>
          <w:b/>
          <w:bCs/>
          <w:color w:val="262626" w:themeColor="text1" w:themeTint="D9"/>
          <w:kern w:val="36"/>
          <w:sz w:val="32"/>
          <w:szCs w:val="32"/>
        </w:rPr>
        <w:t xml:space="preserve"> </w:t>
      </w:r>
      <w:r w:rsidRPr="00A2722A">
        <w:rPr>
          <w:rFonts w:eastAsia="Times New Roman" w:cs="Times New Roman"/>
          <w:color w:val="262626" w:themeColor="text1" w:themeTint="D9"/>
          <w:szCs w:val="24"/>
        </w:rPr>
        <w:t>The Food and Drug Administration (FDA) has directed Philips Respironics to recall millions of sleep and respiratory devices following concerns that foam in the devices, used to reduce sound and vibration, may break into particles and enter the air hose of the device and be inhaled by the user. In response, the Military Health System (MHS) has notified all TRICARE-authorized </w:t>
      </w:r>
      <w:r w:rsidRPr="00A2722A">
        <w:rPr>
          <w:rFonts w:eastAsia="Times New Roman" w:cs="Times New Roman"/>
          <w:color w:val="262626" w:themeColor="text1" w:themeTint="D9"/>
          <w:szCs w:val="24"/>
          <w:bdr w:val="none" w:sz="0" w:space="0" w:color="auto" w:frame="1"/>
        </w:rPr>
        <w:t>durable medical equipment</w:t>
      </w:r>
      <w:r w:rsidRPr="00A2722A">
        <w:rPr>
          <w:rFonts w:eastAsia="Times New Roman" w:cs="Times New Roman"/>
          <w:color w:val="262626" w:themeColor="text1" w:themeTint="D9"/>
          <w:szCs w:val="24"/>
        </w:rPr>
        <w:t> providers of the recall. And it’s asking prescribing physicians to help notify patients of the recall and determine if they were issued a medical device on the Philips recall list. </w:t>
      </w:r>
      <w:r w:rsidRPr="00A2722A">
        <w:rPr>
          <w:rFonts w:eastAsia="Times New Roman" w:cs="Times New Roman"/>
          <w:color w:val="262626" w:themeColor="text1" w:themeTint="D9"/>
          <w:szCs w:val="24"/>
        </w:rPr>
        <w:br/>
        <w:t> </w:t>
      </w:r>
      <w:r w:rsidRPr="00A2722A">
        <w:rPr>
          <w:rFonts w:eastAsia="Times New Roman" w:cs="Times New Roman"/>
          <w:color w:val="262626" w:themeColor="text1" w:themeTint="D9"/>
          <w:szCs w:val="24"/>
        </w:rPr>
        <w:br/>
        <w:t>The recall affects </w:t>
      </w:r>
      <w:hyperlink r:id="rId8" w:anchor="section_2" w:history="1">
        <w:r w:rsidRPr="00191ED6">
          <w:rPr>
            <w:rFonts w:eastAsia="Times New Roman" w:cs="Times New Roman"/>
            <w:color w:val="479ACB"/>
            <w:szCs w:val="24"/>
            <w:u w:val="single"/>
            <w:bdr w:val="none" w:sz="0" w:space="0" w:color="auto" w:frame="1"/>
          </w:rPr>
          <w:t>certain medical devices</w:t>
        </w:r>
      </w:hyperlink>
      <w:r w:rsidRPr="00191ED6">
        <w:rPr>
          <w:rFonts w:eastAsia="Times New Roman" w:cs="Times New Roman"/>
          <w:color w:val="545456"/>
          <w:szCs w:val="24"/>
        </w:rPr>
        <w:t> </w:t>
      </w:r>
      <w:r w:rsidRPr="00A2722A">
        <w:rPr>
          <w:rFonts w:eastAsia="Times New Roman" w:cs="Times New Roman"/>
          <w:color w:val="262626" w:themeColor="text1" w:themeTint="D9"/>
          <w:szCs w:val="24"/>
        </w:rPr>
        <w:t>that were produced before April 26, 2021. They include:</w:t>
      </w:r>
    </w:p>
    <w:p w:rsidR="00191ED6" w:rsidRPr="00A2722A" w:rsidRDefault="00191ED6" w:rsidP="00B659E6">
      <w:pPr>
        <w:numPr>
          <w:ilvl w:val="0"/>
          <w:numId w:val="1"/>
        </w:numPr>
        <w:shd w:val="clear" w:color="auto" w:fill="FFFFFF"/>
        <w:spacing w:after="0" w:line="240" w:lineRule="auto"/>
        <w:ind w:left="270"/>
        <w:textAlignment w:val="baseline"/>
        <w:rPr>
          <w:rFonts w:eastAsia="Times New Roman" w:cs="Times New Roman"/>
          <w:color w:val="262626" w:themeColor="text1" w:themeTint="D9"/>
          <w:szCs w:val="24"/>
        </w:rPr>
      </w:pPr>
      <w:r w:rsidRPr="00A2722A">
        <w:rPr>
          <w:rFonts w:eastAsia="Times New Roman" w:cs="Times New Roman"/>
          <w:color w:val="262626" w:themeColor="text1" w:themeTint="D9"/>
          <w:szCs w:val="24"/>
        </w:rPr>
        <w:t>Philips Constant Positive Airway Pressure (CPAP) devices</w:t>
      </w:r>
    </w:p>
    <w:p w:rsidR="00191ED6" w:rsidRPr="00A2722A" w:rsidRDefault="00191ED6" w:rsidP="00B659E6">
      <w:pPr>
        <w:numPr>
          <w:ilvl w:val="0"/>
          <w:numId w:val="1"/>
        </w:numPr>
        <w:shd w:val="clear" w:color="auto" w:fill="FFFFFF"/>
        <w:spacing w:after="0" w:line="240" w:lineRule="auto"/>
        <w:ind w:left="270"/>
        <w:textAlignment w:val="baseline"/>
        <w:rPr>
          <w:rFonts w:eastAsia="Times New Roman" w:cs="Times New Roman"/>
          <w:color w:val="262626" w:themeColor="text1" w:themeTint="D9"/>
          <w:szCs w:val="24"/>
        </w:rPr>
      </w:pPr>
      <w:r w:rsidRPr="00A2722A">
        <w:rPr>
          <w:rFonts w:eastAsia="Times New Roman" w:cs="Times New Roman"/>
          <w:color w:val="262626" w:themeColor="text1" w:themeTint="D9"/>
          <w:szCs w:val="24"/>
        </w:rPr>
        <w:t>Bi-Level Airway Pressure (BiPAP) devices</w:t>
      </w:r>
    </w:p>
    <w:p w:rsidR="00191ED6" w:rsidRPr="00191ED6" w:rsidRDefault="00191ED6" w:rsidP="00B659E6">
      <w:pPr>
        <w:shd w:val="clear" w:color="auto" w:fill="FFFFFF"/>
        <w:spacing w:after="0" w:line="240" w:lineRule="auto"/>
        <w:textAlignment w:val="baseline"/>
        <w:rPr>
          <w:rFonts w:eastAsia="Times New Roman" w:cs="Times New Roman"/>
          <w:color w:val="545456"/>
          <w:szCs w:val="24"/>
        </w:rPr>
      </w:pPr>
      <w:r w:rsidRPr="00A2722A">
        <w:rPr>
          <w:rFonts w:eastAsia="Times New Roman" w:cs="Times New Roman"/>
          <w:color w:val="262626" w:themeColor="text1" w:themeTint="D9"/>
          <w:szCs w:val="24"/>
        </w:rPr>
        <w:t> </w:t>
      </w:r>
      <w:r w:rsidRPr="00A2722A">
        <w:rPr>
          <w:rFonts w:eastAsia="Times New Roman" w:cs="Times New Roman"/>
          <w:color w:val="262626" w:themeColor="text1" w:themeTint="D9"/>
          <w:szCs w:val="24"/>
        </w:rPr>
        <w:br/>
        <w:t>The </w:t>
      </w:r>
      <w:r w:rsidRPr="00A2722A">
        <w:rPr>
          <w:rFonts w:eastAsia="Times New Roman" w:cs="Times New Roman"/>
          <w:color w:val="262626" w:themeColor="text1" w:themeTint="D9"/>
          <w:szCs w:val="24"/>
          <w:bdr w:val="none" w:sz="0" w:space="0" w:color="auto" w:frame="1"/>
        </w:rPr>
        <w:t>sound-reducing foam</w:t>
      </w:r>
      <w:r w:rsidRPr="00A2722A">
        <w:rPr>
          <w:rFonts w:eastAsia="Times New Roman" w:cs="Times New Roman"/>
          <w:color w:val="262626" w:themeColor="text1" w:themeTint="D9"/>
          <w:szCs w:val="24"/>
        </w:rPr>
        <w:t> found in these medical devices may break into potentially harmful particles. These particles may enter the device’s air hose and cause the user to inhale them. If that happens, the user could experience mild to severe symptoms. These symptoms could be an inflammatory response, headache, irritation in the eyes or nose, respiratory issues, or possible toxic effects. The FDA is closely monitoring reports of adverse health effects. To date, there have been a small number of symptomatic complaints. But there have been no reports of death as a result of these issues.</w:t>
      </w:r>
      <w:r w:rsidRPr="00A2722A">
        <w:rPr>
          <w:rFonts w:eastAsia="Times New Roman" w:cs="Times New Roman"/>
          <w:color w:val="262626" w:themeColor="text1" w:themeTint="D9"/>
          <w:szCs w:val="24"/>
        </w:rPr>
        <w:br/>
        <w:t> </w:t>
      </w:r>
      <w:r w:rsidRPr="00A2722A">
        <w:rPr>
          <w:rFonts w:eastAsia="Times New Roman" w:cs="Times New Roman"/>
          <w:color w:val="262626" w:themeColor="text1" w:themeTint="D9"/>
          <w:szCs w:val="24"/>
        </w:rPr>
        <w:br/>
        <w:t xml:space="preserve">You should check </w:t>
      </w:r>
      <w:r w:rsidR="00A43C97" w:rsidRPr="00A2722A">
        <w:rPr>
          <w:rFonts w:eastAsia="Times New Roman" w:cs="Times New Roman"/>
          <w:color w:val="262626" w:themeColor="text1" w:themeTint="D9"/>
          <w:szCs w:val="24"/>
        </w:rPr>
        <w:t xml:space="preserve">the </w:t>
      </w:r>
      <w:r w:rsidR="00130AAD" w:rsidRPr="00A2722A">
        <w:rPr>
          <w:rFonts w:eastAsia="Times New Roman" w:cs="Times New Roman"/>
          <w:color w:val="262626" w:themeColor="text1" w:themeTint="D9"/>
          <w:szCs w:val="24"/>
        </w:rPr>
        <w:t xml:space="preserve">Philips </w:t>
      </w:r>
      <w:r w:rsidR="00A43C97" w:rsidRPr="00A2722A">
        <w:rPr>
          <w:rFonts w:eastAsia="Times New Roman" w:cs="Times New Roman"/>
          <w:color w:val="262626" w:themeColor="text1" w:themeTint="D9"/>
          <w:szCs w:val="24"/>
        </w:rPr>
        <w:t xml:space="preserve">website at  </w:t>
      </w:r>
      <w:r w:rsidRPr="00A2722A">
        <w:rPr>
          <w:rFonts w:eastAsia="Times New Roman" w:cs="Times New Roman"/>
          <w:color w:val="262626" w:themeColor="text1" w:themeTint="D9"/>
          <w:szCs w:val="24"/>
        </w:rPr>
        <w:t> </w:t>
      </w:r>
      <w:hyperlink r:id="rId9" w:history="1">
        <w:r w:rsidRPr="00191ED6">
          <w:rPr>
            <w:rFonts w:eastAsia="Times New Roman" w:cs="Times New Roman"/>
            <w:color w:val="0563C1" w:themeColor="hyperlink"/>
            <w:szCs w:val="24"/>
            <w:u w:val="single"/>
          </w:rPr>
          <w:t>https://www.philipssrcupdate.expertinquiry.com/</w:t>
        </w:r>
      </w:hyperlink>
      <w:r w:rsidRPr="00191ED6">
        <w:rPr>
          <w:rFonts w:eastAsia="Times New Roman" w:cs="Times New Roman"/>
          <w:color w:val="545456"/>
          <w:szCs w:val="24"/>
        </w:rPr>
        <w:t xml:space="preserve"> </w:t>
      </w:r>
      <w:r w:rsidRPr="00A2722A">
        <w:rPr>
          <w:rFonts w:eastAsia="Times New Roman" w:cs="Times New Roman"/>
          <w:color w:val="262626" w:themeColor="text1" w:themeTint="D9"/>
          <w:szCs w:val="24"/>
        </w:rPr>
        <w:t>or call 1-877-907-7508 to see if your device is on the recall list. If so, make sure you register your device on the patient portal. Philips Respironics is working towards a solution to replace or repair all affected BiPAP or CPAP devices</w:t>
      </w:r>
      <w:r w:rsidR="00A43C97" w:rsidRPr="00A2722A">
        <w:rPr>
          <w:rFonts w:eastAsia="Times New Roman" w:cs="Times New Roman"/>
          <w:color w:val="262626" w:themeColor="text1" w:themeTint="D9"/>
          <w:szCs w:val="24"/>
        </w:rPr>
        <w:t>,</w:t>
      </w:r>
      <w:r w:rsidRPr="00A2722A">
        <w:rPr>
          <w:rFonts w:eastAsia="Times New Roman" w:cs="Times New Roman"/>
          <w:color w:val="262626" w:themeColor="text1" w:themeTint="D9"/>
          <w:szCs w:val="24"/>
        </w:rPr>
        <w:t xml:space="preserve"> there could be </w:t>
      </w:r>
      <w:r w:rsidRPr="00A2722A">
        <w:rPr>
          <w:rFonts w:eastAsia="Times New Roman" w:cs="Times New Roman"/>
          <w:color w:val="262626" w:themeColor="text1" w:themeTint="D9"/>
          <w:szCs w:val="24"/>
        </w:rPr>
        <w:t xml:space="preserve">some time before you receive a new device. </w:t>
      </w:r>
      <w:r w:rsidR="00A43C97" w:rsidRPr="00A2722A">
        <w:rPr>
          <w:rFonts w:eastAsia="Times New Roman" w:cs="Times New Roman"/>
          <w:color w:val="262626" w:themeColor="text1" w:themeTint="D9"/>
          <w:szCs w:val="24"/>
        </w:rPr>
        <w:t>It’s</w:t>
      </w:r>
      <w:r w:rsidRPr="00A2722A">
        <w:rPr>
          <w:rFonts w:eastAsia="Times New Roman" w:cs="Times New Roman"/>
          <w:color w:val="262626" w:themeColor="text1" w:themeTint="D9"/>
          <w:szCs w:val="24"/>
        </w:rPr>
        <w:t xml:space="preserve"> important to consider the risks </w:t>
      </w:r>
      <w:r w:rsidR="00A43C97" w:rsidRPr="00A2722A">
        <w:rPr>
          <w:rFonts w:eastAsia="Times New Roman" w:cs="Times New Roman"/>
          <w:color w:val="262626" w:themeColor="text1" w:themeTint="D9"/>
          <w:szCs w:val="24"/>
        </w:rPr>
        <w:t>/</w:t>
      </w:r>
      <w:r w:rsidRPr="00A2722A">
        <w:rPr>
          <w:rFonts w:eastAsia="Times New Roman" w:cs="Times New Roman"/>
          <w:color w:val="262626" w:themeColor="text1" w:themeTint="D9"/>
          <w:szCs w:val="24"/>
        </w:rPr>
        <w:t xml:space="preserve"> benefits of continued use of your current device while you wait. Be talk to your provider if you have any concerns about continuing use of your device. Your provider can determine if the benefit of using the device outweighs the risk outlined in the recall.  If you continue to use your Philips device, you should clean it as described in the manufacturer’s owner’s manual. </w:t>
      </w:r>
      <w:r w:rsidRPr="00191ED6">
        <w:rPr>
          <w:rFonts w:eastAsia="Times New Roman" w:cs="Times New Roman"/>
          <w:color w:val="545456"/>
          <w:szCs w:val="24"/>
        </w:rPr>
        <w:br/>
      </w:r>
    </w:p>
    <w:p w:rsidR="00191ED6" w:rsidRPr="00A2722A" w:rsidRDefault="00191ED6" w:rsidP="00B659E6">
      <w:pPr>
        <w:shd w:val="clear" w:color="auto" w:fill="FFFFFF"/>
        <w:spacing w:after="0" w:line="240" w:lineRule="auto"/>
        <w:textAlignment w:val="baseline"/>
        <w:rPr>
          <w:rFonts w:eastAsia="Times New Roman" w:cs="Times New Roman"/>
          <w:color w:val="262626" w:themeColor="text1" w:themeTint="D9"/>
          <w:szCs w:val="24"/>
        </w:rPr>
      </w:pPr>
      <w:r w:rsidRPr="00A2722A">
        <w:rPr>
          <w:rFonts w:eastAsia="Times New Roman" w:cs="Times New Roman"/>
          <w:color w:val="262626" w:themeColor="text1" w:themeTint="D9"/>
          <w:szCs w:val="24"/>
        </w:rPr>
        <w:t>Should you have more questions, contact the provider you received the device from. Go to the </w:t>
      </w:r>
      <w:hyperlink r:id="rId10" w:history="1">
        <w:r w:rsidRPr="00191ED6">
          <w:rPr>
            <w:rFonts w:eastAsia="Times New Roman" w:cs="Times New Roman"/>
            <w:color w:val="479ACB"/>
            <w:szCs w:val="24"/>
            <w:u w:val="single"/>
            <w:bdr w:val="none" w:sz="0" w:space="0" w:color="auto" w:frame="1"/>
          </w:rPr>
          <w:t>FDA website</w:t>
        </w:r>
      </w:hyperlink>
      <w:r w:rsidRPr="00191ED6">
        <w:rPr>
          <w:rFonts w:eastAsia="Times New Roman" w:cs="Times New Roman"/>
          <w:color w:val="545456"/>
          <w:szCs w:val="24"/>
        </w:rPr>
        <w:t> or </w:t>
      </w:r>
      <w:hyperlink r:id="rId11" w:history="1">
        <w:r w:rsidRPr="00191ED6">
          <w:rPr>
            <w:rFonts w:eastAsia="Times New Roman" w:cs="Times New Roman"/>
            <w:color w:val="479ACB"/>
            <w:szCs w:val="24"/>
            <w:u w:val="single"/>
            <w:bdr w:val="none" w:sz="0" w:space="0" w:color="auto" w:frame="1"/>
          </w:rPr>
          <w:t>Philips Respironics website</w:t>
        </w:r>
      </w:hyperlink>
      <w:r w:rsidRPr="00191ED6">
        <w:rPr>
          <w:rFonts w:eastAsia="Times New Roman" w:cs="Times New Roman"/>
          <w:color w:val="545456"/>
          <w:szCs w:val="24"/>
        </w:rPr>
        <w:t> </w:t>
      </w:r>
      <w:r w:rsidRPr="00A2722A">
        <w:rPr>
          <w:rFonts w:eastAsia="Times New Roman" w:cs="Times New Roman"/>
          <w:color w:val="262626" w:themeColor="text1" w:themeTint="D9"/>
          <w:szCs w:val="24"/>
        </w:rPr>
        <w:t>to learn more.  (Source: Tricare Communications)</w:t>
      </w:r>
    </w:p>
    <w:p w:rsidR="00191ED6" w:rsidRPr="00A43C97" w:rsidRDefault="00191ED6" w:rsidP="00B659E6">
      <w:pPr>
        <w:pStyle w:val="NoSpacing"/>
        <w:rPr>
          <w:b/>
          <w:bCs/>
          <w:kern w:val="36"/>
          <w:szCs w:val="24"/>
        </w:rPr>
      </w:pPr>
    </w:p>
    <w:p w:rsidR="009E3F95" w:rsidRDefault="009E3F95" w:rsidP="009E3F95">
      <w:pPr>
        <w:pStyle w:val="Heading2"/>
        <w:spacing w:before="0" w:beforeAutospacing="0" w:after="0" w:afterAutospacing="0"/>
        <w:rPr>
          <w:rFonts w:ascii="Arial" w:eastAsia="Times New Roman" w:hAnsi="Arial" w:cs="Arial"/>
          <w:color w:val="000000"/>
          <w:sz w:val="27"/>
          <w:szCs w:val="27"/>
        </w:rPr>
      </w:pPr>
      <w:r>
        <w:rPr>
          <w:rFonts w:ascii="Arial" w:eastAsia="Times New Roman" w:hAnsi="Arial" w:cs="Arial"/>
          <w:color w:val="000000"/>
          <w:sz w:val="27"/>
          <w:szCs w:val="27"/>
        </w:rPr>
        <w:t>September is Suicide Prevention Month</w:t>
      </w:r>
    </w:p>
    <w:p w:rsidR="009E3F95" w:rsidRDefault="009E3F95" w:rsidP="009E3F95">
      <w:pPr>
        <w:spacing w:after="225"/>
        <w:rPr>
          <w:rFonts w:ascii="Arial" w:hAnsi="Arial" w:cs="Arial"/>
          <w:color w:val="000000"/>
        </w:rPr>
      </w:pPr>
      <w:r>
        <w:rPr>
          <w:rFonts w:ascii="Arial" w:hAnsi="Arial" w:cs="Arial"/>
          <w:color w:val="000000"/>
        </w:rPr>
        <w:t>The U.S. Department of Veterans Affairs (VA) works to raise awareness of Veteran suicide prevention and empower Veterans to connect with the resources they need now to prevent suicide later.</w:t>
      </w:r>
    </w:p>
    <w:p w:rsidR="009E3F95" w:rsidRDefault="009E3F95" w:rsidP="009E3F95">
      <w:pPr>
        <w:pStyle w:val="Heading2"/>
        <w:spacing w:before="0" w:beforeAutospacing="0" w:after="0" w:afterAutospacing="0"/>
        <w:rPr>
          <w:rFonts w:ascii="Arial" w:eastAsia="Times New Roman" w:hAnsi="Arial" w:cs="Arial"/>
          <w:color w:val="000000"/>
          <w:sz w:val="27"/>
          <w:szCs w:val="27"/>
        </w:rPr>
      </w:pPr>
      <w:r>
        <w:rPr>
          <w:rFonts w:ascii="Arial" w:eastAsia="Times New Roman" w:hAnsi="Arial" w:cs="Arial"/>
          <w:color w:val="000000"/>
          <w:sz w:val="27"/>
          <w:szCs w:val="27"/>
        </w:rPr>
        <w:t>About PTSD and Suicide</w:t>
      </w:r>
    </w:p>
    <w:p w:rsidR="009E3F95" w:rsidRDefault="009E3F95" w:rsidP="009E3F95">
      <w:pPr>
        <w:spacing w:after="225"/>
        <w:rPr>
          <w:rFonts w:ascii="Arial" w:hAnsi="Arial" w:cs="Arial"/>
          <w:color w:val="000000"/>
          <w:szCs w:val="24"/>
        </w:rPr>
      </w:pPr>
      <w:r>
        <w:rPr>
          <w:rFonts w:ascii="Arial" w:hAnsi="Arial" w:cs="Arial"/>
          <w:color w:val="000000"/>
        </w:rPr>
        <w:t>Going through trauma may increase a person’s risk for suicide. Studies show that suicide risk may be higher in people who have PTSD.  Find out more about the relationships between suicide, trauma and PTSD and on ways to help prevent suicide.</w:t>
      </w:r>
    </w:p>
    <w:p w:rsidR="009E3F95" w:rsidRDefault="009E3F95" w:rsidP="009E3F95">
      <w:pPr>
        <w:numPr>
          <w:ilvl w:val="0"/>
          <w:numId w:val="3"/>
        </w:numPr>
        <w:spacing w:before="100" w:beforeAutospacing="1" w:after="105" w:line="240" w:lineRule="auto"/>
        <w:rPr>
          <w:rFonts w:ascii="Arial" w:eastAsia="Times New Roman" w:hAnsi="Arial" w:cs="Arial"/>
          <w:color w:val="000000"/>
        </w:rPr>
      </w:pPr>
      <w:r>
        <w:rPr>
          <w:rFonts w:ascii="Arial" w:eastAsia="Times New Roman" w:hAnsi="Arial" w:cs="Arial"/>
          <w:color w:val="000000"/>
        </w:rPr>
        <w:t xml:space="preserve">Read about the relationship between trauma, </w:t>
      </w:r>
      <w:hyperlink r:id="rId12" w:history="1">
        <w:r>
          <w:rPr>
            <w:rStyle w:val="Hyperlink"/>
            <w:rFonts w:ascii="Arial" w:eastAsia="Times New Roman" w:hAnsi="Arial" w:cs="Arial"/>
            <w:color w:val="0174B2"/>
          </w:rPr>
          <w:t>PTSD and suicide.</w:t>
        </w:r>
      </w:hyperlink>
      <w:r>
        <w:rPr>
          <w:rFonts w:ascii="Arial" w:eastAsia="Times New Roman" w:hAnsi="Arial" w:cs="Arial"/>
          <w:color w:val="000000"/>
        </w:rPr>
        <w:t xml:space="preserve"> </w:t>
      </w:r>
    </w:p>
    <w:p w:rsidR="009E3F95" w:rsidRDefault="009E3F95" w:rsidP="009E3F95">
      <w:pPr>
        <w:numPr>
          <w:ilvl w:val="0"/>
          <w:numId w:val="3"/>
        </w:numPr>
        <w:spacing w:before="100" w:beforeAutospacing="1" w:after="105" w:line="240" w:lineRule="auto"/>
        <w:rPr>
          <w:rFonts w:ascii="Arial" w:eastAsia="Times New Roman" w:hAnsi="Arial" w:cs="Arial"/>
          <w:color w:val="000000"/>
        </w:rPr>
      </w:pPr>
      <w:r>
        <w:rPr>
          <w:rFonts w:ascii="Arial" w:eastAsia="Times New Roman" w:hAnsi="Arial" w:cs="Arial"/>
          <w:color w:val="000000"/>
        </w:rPr>
        <w:t xml:space="preserve">Find out about </w:t>
      </w:r>
      <w:hyperlink r:id="rId13" w:history="1">
        <w:r>
          <w:rPr>
            <w:rStyle w:val="Hyperlink"/>
            <w:rFonts w:ascii="Arial" w:eastAsia="Times New Roman" w:hAnsi="Arial" w:cs="Arial"/>
            <w:color w:val="0174B2"/>
          </w:rPr>
          <w:t>common reactions after trauma</w:t>
        </w:r>
      </w:hyperlink>
      <w:proofErr w:type="gramStart"/>
      <w:r>
        <w:rPr>
          <w:rFonts w:ascii="Arial" w:eastAsia="Times New Roman" w:hAnsi="Arial" w:cs="Arial"/>
          <w:color w:val="000000"/>
        </w:rPr>
        <w:t>, that</w:t>
      </w:r>
      <w:proofErr w:type="gramEnd"/>
      <w:r>
        <w:rPr>
          <w:rFonts w:ascii="Arial" w:eastAsia="Times New Roman" w:hAnsi="Arial" w:cs="Arial"/>
          <w:color w:val="000000"/>
        </w:rPr>
        <w:t xml:space="preserve"> may include suicidal thoughts and behavior.</w:t>
      </w:r>
    </w:p>
    <w:p w:rsidR="009E3F95" w:rsidRDefault="009E3F95" w:rsidP="009E3F95">
      <w:pPr>
        <w:numPr>
          <w:ilvl w:val="0"/>
          <w:numId w:val="3"/>
        </w:numPr>
        <w:spacing w:before="100" w:beforeAutospacing="1" w:after="105" w:line="240" w:lineRule="auto"/>
        <w:rPr>
          <w:rFonts w:ascii="Arial" w:eastAsia="Times New Roman" w:hAnsi="Arial" w:cs="Arial"/>
          <w:color w:val="000000"/>
        </w:rPr>
      </w:pPr>
      <w:r>
        <w:rPr>
          <w:rFonts w:ascii="Arial" w:eastAsia="Times New Roman" w:hAnsi="Arial" w:cs="Arial"/>
          <w:color w:val="000000"/>
        </w:rPr>
        <w:t xml:space="preserve">Learn to recognize the </w:t>
      </w:r>
      <w:hyperlink r:id="rId14" w:tgtFrame="_blank" w:tooltip="Read more about the signs of a crisis" w:history="1">
        <w:r>
          <w:rPr>
            <w:rStyle w:val="Hyperlink"/>
            <w:rFonts w:ascii="Arial" w:eastAsia="Times New Roman" w:hAnsi="Arial" w:cs="Arial"/>
            <w:color w:val="0174B2"/>
          </w:rPr>
          <w:t>red flags</w:t>
        </w:r>
      </w:hyperlink>
      <w:r>
        <w:rPr>
          <w:rFonts w:ascii="Arial" w:eastAsia="Times New Roman" w:hAnsi="Arial" w:cs="Arial"/>
          <w:color w:val="000000"/>
        </w:rPr>
        <w:t xml:space="preserve"> of emotional crisis</w:t>
      </w:r>
    </w:p>
    <w:p w:rsidR="00A2722A" w:rsidRDefault="00A2722A" w:rsidP="00A2722A">
      <w:pPr>
        <w:spacing w:before="100" w:beforeAutospacing="1" w:after="105" w:line="240" w:lineRule="auto"/>
        <w:ind w:left="360"/>
        <w:rPr>
          <w:rFonts w:ascii="Arial" w:eastAsia="Times New Roman" w:hAnsi="Arial" w:cs="Arial"/>
          <w:color w:val="000000"/>
        </w:rPr>
      </w:pPr>
    </w:p>
    <w:p w:rsidR="009E3F95" w:rsidRDefault="009E3F95" w:rsidP="009E3F95">
      <w:pPr>
        <w:pStyle w:val="Heading2"/>
        <w:spacing w:before="0" w:beforeAutospacing="0" w:after="0" w:afterAutospacing="0"/>
        <w:rPr>
          <w:rFonts w:ascii="Arial" w:eastAsia="Times New Roman" w:hAnsi="Arial" w:cs="Arial"/>
          <w:color w:val="000000"/>
          <w:sz w:val="27"/>
          <w:szCs w:val="27"/>
        </w:rPr>
      </w:pPr>
      <w:r>
        <w:rPr>
          <w:rFonts w:ascii="Arial" w:eastAsia="Times New Roman" w:hAnsi="Arial" w:cs="Arial"/>
          <w:color w:val="000000"/>
          <w:sz w:val="27"/>
          <w:szCs w:val="27"/>
        </w:rPr>
        <w:lastRenderedPageBreak/>
        <w:t>Get Help: The Veterans Crisis Line</w:t>
      </w:r>
    </w:p>
    <w:p w:rsidR="009E3F95" w:rsidRDefault="009E3F95" w:rsidP="009E3F95">
      <w:pPr>
        <w:spacing w:after="225"/>
        <w:rPr>
          <w:rFonts w:ascii="Arial" w:hAnsi="Arial" w:cs="Arial"/>
          <w:color w:val="000000"/>
          <w:szCs w:val="24"/>
        </w:rPr>
      </w:pPr>
      <w:r>
        <w:rPr>
          <w:rFonts w:ascii="Arial" w:hAnsi="Arial" w:cs="Arial"/>
          <w:color w:val="000000"/>
        </w:rPr>
        <w:t>Whether Veterans are looking for clinical care, counseling, assistance with benefits, or something else, local and national tools and resources are available at the</w:t>
      </w:r>
      <w:hyperlink r:id="rId15" w:tgtFrame="_blank" w:tooltip="Veterans Crisis Line - Local resources" w:history="1">
        <w:r>
          <w:rPr>
            <w:rStyle w:val="Hyperlink"/>
            <w:rFonts w:ascii="Arial" w:hAnsi="Arial" w:cs="Arial"/>
            <w:color w:val="0174B2"/>
          </w:rPr>
          <w:t xml:space="preserve"> Veterans Crisis Line website</w:t>
        </w:r>
      </w:hyperlink>
      <w:r>
        <w:rPr>
          <w:rFonts w:ascii="Arial" w:hAnsi="Arial" w:cs="Arial"/>
          <w:color w:val="000000"/>
        </w:rPr>
        <w:t>.</w:t>
      </w:r>
    </w:p>
    <w:p w:rsidR="009E3F95" w:rsidRDefault="009E3F95" w:rsidP="009E3F95">
      <w:pPr>
        <w:spacing w:after="225"/>
        <w:rPr>
          <w:rFonts w:ascii="Arial" w:hAnsi="Arial" w:cs="Arial"/>
          <w:color w:val="000000"/>
        </w:rPr>
      </w:pPr>
      <w:r>
        <w:rPr>
          <w:rStyle w:val="Emphasis"/>
          <w:rFonts w:ascii="Arial" w:hAnsi="Arial" w:cs="Arial"/>
          <w:color w:val="000000"/>
        </w:rPr>
        <w:t>The Veterans Crisis Line</w:t>
      </w:r>
      <w:r>
        <w:rPr>
          <w:rFonts w:ascii="Arial" w:hAnsi="Arial" w:cs="Arial"/>
          <w:color w:val="000000"/>
        </w:rPr>
        <w:t xml:space="preserve"> is a free, confidential resource that connects Veterans or their loved ones to a real person specially trained to support Veterans.</w:t>
      </w:r>
    </w:p>
    <w:p w:rsidR="009E3F95" w:rsidRDefault="009E3F95" w:rsidP="009E3F95">
      <w:pPr>
        <w:spacing w:after="225"/>
        <w:rPr>
          <w:rFonts w:ascii="Arial" w:hAnsi="Arial" w:cs="Arial"/>
          <w:color w:val="000000"/>
        </w:rPr>
      </w:pPr>
      <w:r>
        <w:rPr>
          <w:rFonts w:ascii="Arial" w:hAnsi="Arial" w:cs="Arial"/>
          <w:color w:val="000000"/>
        </w:rPr>
        <w:t xml:space="preserve">Call </w:t>
      </w:r>
      <w:r>
        <w:rPr>
          <w:rStyle w:val="Strong"/>
          <w:rFonts w:ascii="Arial" w:hAnsi="Arial" w:cs="Arial"/>
          <w:color w:val="000000"/>
        </w:rPr>
        <w:t>1-800-273-8255 and Press 1</w:t>
      </w:r>
      <w:r>
        <w:rPr>
          <w:rFonts w:ascii="Arial" w:hAnsi="Arial" w:cs="Arial"/>
          <w:color w:val="000000"/>
        </w:rPr>
        <w:t xml:space="preserve">, text to </w:t>
      </w:r>
      <w:r>
        <w:rPr>
          <w:rStyle w:val="Strong"/>
          <w:rFonts w:ascii="Arial" w:hAnsi="Arial" w:cs="Arial"/>
          <w:color w:val="000000"/>
        </w:rPr>
        <w:t>838255</w:t>
      </w:r>
      <w:r>
        <w:rPr>
          <w:rFonts w:ascii="Arial" w:hAnsi="Arial" w:cs="Arial"/>
          <w:color w:val="000000"/>
        </w:rPr>
        <w:t xml:space="preserve">, or chat online at </w:t>
      </w:r>
      <w:hyperlink r:id="rId16" w:history="1">
        <w:r>
          <w:rPr>
            <w:rStyle w:val="Hyperlink"/>
            <w:rFonts w:ascii="Arial" w:hAnsi="Arial" w:cs="Arial"/>
            <w:color w:val="0174B2"/>
          </w:rPr>
          <w:t>VeteransCrisisLine.net/Chat</w:t>
        </w:r>
      </w:hyperlink>
      <w:r>
        <w:rPr>
          <w:rFonts w:ascii="Arial" w:hAnsi="Arial" w:cs="Arial"/>
          <w:color w:val="000000"/>
        </w:rPr>
        <w:t>, 24 hours a day, seven days a week, 365 days a year.</w:t>
      </w:r>
    </w:p>
    <w:p w:rsidR="009E3F95" w:rsidRDefault="009E3F95" w:rsidP="009E3F95">
      <w:pPr>
        <w:spacing w:after="225"/>
        <w:rPr>
          <w:rFonts w:ascii="Arial" w:hAnsi="Arial" w:cs="Arial"/>
          <w:color w:val="000000"/>
        </w:rPr>
      </w:pPr>
      <w:r>
        <w:rPr>
          <w:rFonts w:ascii="Arial" w:hAnsi="Arial" w:cs="Arial"/>
          <w:color w:val="000000"/>
        </w:rPr>
        <w:t>Veterans don’t have to be enrolled in VA health care or registered with VA to use the Veterans Crisis Line.</w:t>
      </w:r>
      <w:r>
        <w:rPr>
          <w:rFonts w:ascii="Arial" w:hAnsi="Arial" w:cs="Arial"/>
          <w:color w:val="000000"/>
        </w:rPr>
        <w:t xml:space="preserve">  (Source: Veterans Administration)</w:t>
      </w:r>
    </w:p>
    <w:p w:rsidR="00F30057" w:rsidRPr="00F30057" w:rsidRDefault="00F30057" w:rsidP="00B659E6">
      <w:pPr>
        <w:shd w:val="clear" w:color="auto" w:fill="FFFFFF"/>
        <w:spacing w:after="0" w:line="240" w:lineRule="auto"/>
        <w:jc w:val="center"/>
        <w:outlineLvl w:val="0"/>
        <w:rPr>
          <w:rFonts w:ascii="Arial" w:eastAsia="Times New Roman" w:hAnsi="Arial" w:cs="Arial"/>
          <w:color w:val="262626" w:themeColor="text1" w:themeTint="D9"/>
          <w:sz w:val="26"/>
          <w:szCs w:val="26"/>
        </w:rPr>
      </w:pPr>
      <w:r w:rsidRPr="00F30057">
        <w:rPr>
          <w:rFonts w:eastAsia="Times New Roman" w:cs="Times New Roman"/>
          <w:b/>
          <w:bCs/>
          <w:color w:val="262626" w:themeColor="text1" w:themeTint="D9"/>
          <w:kern w:val="36"/>
          <w:sz w:val="32"/>
          <w:szCs w:val="32"/>
        </w:rPr>
        <w:t>Annual eye exams essential to Veterans’ vision and eye health</w:t>
      </w:r>
    </w:p>
    <w:p w:rsidR="00F30057" w:rsidRDefault="00F30057" w:rsidP="00B659E6">
      <w:pPr>
        <w:shd w:val="clear" w:color="auto" w:fill="FFFFFF"/>
        <w:spacing w:after="0" w:line="240" w:lineRule="auto"/>
        <w:rPr>
          <w:rFonts w:eastAsia="Times New Roman" w:cs="Times New Roman"/>
          <w:color w:val="2E2E2E"/>
          <w:szCs w:val="24"/>
        </w:rPr>
      </w:pPr>
      <w:r w:rsidRPr="00F30057">
        <w:rPr>
          <w:rFonts w:eastAsia="Times New Roman" w:cs="Times New Roman"/>
          <w:color w:val="2E2E2E"/>
          <w:szCs w:val="24"/>
        </w:rPr>
        <w:t>August is National Eye-Exam Month and the Department of Veterans Affairs encourages all Veterans to schedule their annual appointments.  VA is highlighting routine eye exams particularly among senior Veterans.  Age-related macular degeneration is the leading cause of vision loss in adults over the age of 60 — a common condition which can blur the sharp, central vision people need for activities like reading and driving.</w:t>
      </w:r>
    </w:p>
    <w:p w:rsidR="00B659E6" w:rsidRPr="00F30057" w:rsidRDefault="00B659E6" w:rsidP="00B659E6">
      <w:pPr>
        <w:shd w:val="clear" w:color="auto" w:fill="FFFFFF"/>
        <w:spacing w:after="0" w:line="240" w:lineRule="auto"/>
        <w:rPr>
          <w:rFonts w:eastAsia="Times New Roman" w:cs="Times New Roman"/>
          <w:color w:val="2E2E2E"/>
          <w:szCs w:val="24"/>
        </w:rPr>
      </w:pPr>
    </w:p>
    <w:p w:rsidR="00F30057" w:rsidRDefault="00F30057" w:rsidP="00B659E6">
      <w:pPr>
        <w:shd w:val="clear" w:color="auto" w:fill="FFFFFF"/>
        <w:spacing w:after="0" w:line="240" w:lineRule="auto"/>
        <w:rPr>
          <w:rFonts w:eastAsia="Times New Roman" w:cs="Times New Roman"/>
          <w:color w:val="2E2E2E"/>
          <w:szCs w:val="24"/>
        </w:rPr>
      </w:pPr>
      <w:r w:rsidRPr="00F30057">
        <w:rPr>
          <w:rFonts w:eastAsia="Times New Roman" w:cs="Times New Roman"/>
          <w:color w:val="2E2E2E"/>
          <w:szCs w:val="24"/>
        </w:rPr>
        <w:t>A collaborative </w:t>
      </w:r>
      <w:r w:rsidRPr="00F30057">
        <w:rPr>
          <w:rFonts w:eastAsia="Times New Roman" w:cs="Times New Roman"/>
          <w:color w:val="595959" w:themeColor="text1" w:themeTint="A6"/>
          <w:szCs w:val="24"/>
        </w:rPr>
        <w:t>study</w:t>
      </w:r>
      <w:r w:rsidRPr="00F30057">
        <w:rPr>
          <w:rFonts w:eastAsia="Times New Roman" w:cs="Times New Roman"/>
          <w:color w:val="2E2E2E"/>
          <w:szCs w:val="24"/>
        </w:rPr>
        <w:t xml:space="preserve"> led by the University </w:t>
      </w:r>
      <w:proofErr w:type="gramStart"/>
      <w:r w:rsidRPr="00F30057">
        <w:rPr>
          <w:rFonts w:eastAsia="Times New Roman" w:cs="Times New Roman"/>
          <w:color w:val="2E2E2E"/>
          <w:szCs w:val="24"/>
        </w:rPr>
        <w:t>of</w:t>
      </w:r>
      <w:r>
        <w:rPr>
          <w:rFonts w:eastAsia="Times New Roman" w:cs="Times New Roman"/>
          <w:color w:val="2E2E2E"/>
          <w:szCs w:val="24"/>
        </w:rPr>
        <w:t xml:space="preserve"> </w:t>
      </w:r>
      <w:r w:rsidRPr="00F30057">
        <w:rPr>
          <w:rFonts w:eastAsia="Times New Roman" w:cs="Times New Roman"/>
          <w:color w:val="2E2E2E"/>
          <w:szCs w:val="24"/>
        </w:rPr>
        <w:t>Virginia School of</w:t>
      </w:r>
      <w:proofErr w:type="gramEnd"/>
      <w:r w:rsidRPr="00F30057">
        <w:rPr>
          <w:rFonts w:eastAsia="Times New Roman" w:cs="Times New Roman"/>
          <w:color w:val="2E2E2E"/>
          <w:szCs w:val="24"/>
        </w:rPr>
        <w:t xml:space="preserve"> </w:t>
      </w:r>
      <w:r>
        <w:rPr>
          <w:rFonts w:eastAsia="Times New Roman" w:cs="Times New Roman"/>
          <w:color w:val="2E2E2E"/>
          <w:szCs w:val="24"/>
        </w:rPr>
        <w:t>Medicine,</w:t>
      </w:r>
      <w:r w:rsidRPr="00F30057">
        <w:rPr>
          <w:rFonts w:eastAsia="Times New Roman" w:cs="Times New Roman"/>
          <w:color w:val="2E2E2E"/>
          <w:szCs w:val="24"/>
        </w:rPr>
        <w:t xml:space="preserve"> and involving VA researchers discovered a group of HIV medications known as nucleoside reverse transcriptase inhibitors may help prevent AMD.</w:t>
      </w:r>
    </w:p>
    <w:p w:rsidR="00B659E6" w:rsidRPr="00F30057" w:rsidRDefault="00B659E6" w:rsidP="00B659E6">
      <w:pPr>
        <w:shd w:val="clear" w:color="auto" w:fill="FFFFFF"/>
        <w:spacing w:after="0" w:line="240" w:lineRule="auto"/>
        <w:rPr>
          <w:rFonts w:eastAsia="Times New Roman" w:cs="Times New Roman"/>
          <w:color w:val="2E2E2E"/>
          <w:szCs w:val="24"/>
        </w:rPr>
      </w:pPr>
    </w:p>
    <w:p w:rsidR="00F30057" w:rsidRDefault="00F30057" w:rsidP="00B659E6">
      <w:pPr>
        <w:shd w:val="clear" w:color="auto" w:fill="FFFFFF"/>
        <w:spacing w:after="0" w:line="240" w:lineRule="auto"/>
        <w:rPr>
          <w:rFonts w:eastAsia="Times New Roman" w:cs="Times New Roman"/>
          <w:color w:val="2E2E2E"/>
          <w:szCs w:val="24"/>
        </w:rPr>
      </w:pPr>
      <w:r w:rsidRPr="00F30057">
        <w:rPr>
          <w:rFonts w:eastAsia="Times New Roman" w:cs="Times New Roman"/>
          <w:color w:val="2E2E2E"/>
          <w:szCs w:val="24"/>
        </w:rPr>
        <w:t>Though hopeful, researchers say further studies and Food and Drug Administration approval will be needed before HIV medications identified in the study can be used to help treat age-related blindness.</w:t>
      </w:r>
    </w:p>
    <w:p w:rsidR="00A2722A" w:rsidRPr="00F30057" w:rsidRDefault="00A2722A" w:rsidP="00B659E6">
      <w:pPr>
        <w:shd w:val="clear" w:color="auto" w:fill="FFFFFF"/>
        <w:spacing w:after="0" w:line="240" w:lineRule="auto"/>
        <w:rPr>
          <w:rFonts w:eastAsia="Times New Roman" w:cs="Times New Roman"/>
          <w:color w:val="2E2E2E"/>
          <w:szCs w:val="24"/>
        </w:rPr>
      </w:pPr>
    </w:p>
    <w:p w:rsidR="00F30057" w:rsidRDefault="00F30057" w:rsidP="00B659E6">
      <w:pPr>
        <w:shd w:val="clear" w:color="auto" w:fill="FFFFFF"/>
        <w:spacing w:after="0" w:line="240" w:lineRule="auto"/>
        <w:rPr>
          <w:rFonts w:eastAsia="Times New Roman" w:cs="Times New Roman"/>
          <w:color w:val="2E2E2E"/>
          <w:szCs w:val="24"/>
        </w:rPr>
      </w:pPr>
      <w:r w:rsidRPr="00F30057">
        <w:rPr>
          <w:rFonts w:eastAsia="Times New Roman" w:cs="Times New Roman"/>
          <w:color w:val="2E2E2E"/>
          <w:szCs w:val="24"/>
        </w:rPr>
        <w:t>Routine eye exams and preventive vision testing are covered under VA health care benefits. </w:t>
      </w:r>
      <w:r w:rsidRPr="00F30057">
        <w:rPr>
          <w:rFonts w:eastAsia="Times New Roman" w:cs="Times New Roman"/>
          <w:color w:val="404040" w:themeColor="text1" w:themeTint="BF"/>
          <w:szCs w:val="24"/>
        </w:rPr>
        <w:t>Click here </w:t>
      </w:r>
      <w:hyperlink r:id="rId17" w:history="1">
        <w:r w:rsidRPr="00F30057">
          <w:rPr>
            <w:rFonts w:eastAsia="Times New Roman" w:cs="Times New Roman"/>
            <w:color w:val="0563C1" w:themeColor="hyperlink"/>
            <w:szCs w:val="24"/>
            <w:u w:val="single"/>
          </w:rPr>
          <w:t>https://www.va.gov/find-locations/</w:t>
        </w:r>
      </w:hyperlink>
      <w:r w:rsidRPr="00F30057">
        <w:rPr>
          <w:rFonts w:eastAsia="Times New Roman" w:cs="Times New Roman"/>
          <w:color w:val="2E2E2E"/>
          <w:szCs w:val="24"/>
        </w:rPr>
        <w:t xml:space="preserve">  to find the closest VAMC to schedule an eye appointment. </w:t>
      </w:r>
    </w:p>
    <w:p w:rsidR="00F30057" w:rsidRPr="00F30057" w:rsidRDefault="00F30057" w:rsidP="00B659E6">
      <w:pPr>
        <w:shd w:val="clear" w:color="auto" w:fill="FFFFFF"/>
        <w:spacing w:after="0" w:line="240" w:lineRule="auto"/>
        <w:rPr>
          <w:rFonts w:eastAsia="Times New Roman" w:cs="Times New Roman"/>
          <w:color w:val="2E2E2E"/>
          <w:szCs w:val="24"/>
        </w:rPr>
      </w:pPr>
    </w:p>
    <w:p w:rsidR="00191ED6" w:rsidRPr="00191ED6" w:rsidRDefault="00191ED6" w:rsidP="00B659E6">
      <w:pPr>
        <w:pStyle w:val="NoSpacing"/>
      </w:pPr>
      <w:r w:rsidRPr="00191ED6">
        <w:rPr>
          <w:b/>
          <w:bCs/>
          <w:kern w:val="36"/>
          <w:sz w:val="32"/>
          <w:szCs w:val="32"/>
        </w:rPr>
        <w:t>American Forces Travel Privileges Extended to Eligible Veterans</w:t>
      </w:r>
      <w:r>
        <w:rPr>
          <w:b/>
          <w:bCs/>
          <w:kern w:val="36"/>
          <w:sz w:val="32"/>
          <w:szCs w:val="32"/>
        </w:rPr>
        <w:t xml:space="preserve">: </w:t>
      </w:r>
      <w:r w:rsidRPr="00191ED6">
        <w:t xml:space="preserve">The Department of Defense has announced a policy change to the current shopping privileges on the American Forces Travel website </w:t>
      </w:r>
      <w:hyperlink r:id="rId18" w:history="1">
        <w:r w:rsidRPr="00191ED6">
          <w:rPr>
            <w:color w:val="0563C1" w:themeColor="hyperlink"/>
            <w:u w:val="single"/>
          </w:rPr>
          <w:t>https://www.americanforcestravel.com</w:t>
        </w:r>
      </w:hyperlink>
      <w:r w:rsidRPr="00191ED6">
        <w:t xml:space="preserve">  As directed by acting Under Secretary of Defense for Personnel and Readiness Virginia S. Penrod in a </w:t>
      </w:r>
      <w:r w:rsidRPr="00191ED6">
        <w:rPr>
          <w:color w:val="000000"/>
          <w:bdr w:val="none" w:sz="0" w:space="0" w:color="auto" w:frame="1"/>
        </w:rPr>
        <w:t>memo </w:t>
      </w:r>
      <w:r w:rsidRPr="00191ED6">
        <w:t>signed April 12, 2021, the department will extend online access to the </w:t>
      </w:r>
      <w:r w:rsidRPr="00191ED6">
        <w:rPr>
          <w:color w:val="000000"/>
          <w:bdr w:val="none" w:sz="0" w:space="0" w:color="auto" w:frame="1"/>
        </w:rPr>
        <w:t>website </w:t>
      </w:r>
      <w:r w:rsidRPr="00191ED6">
        <w:t>to honorably discharged veterans of the uniformed services.</w:t>
      </w:r>
    </w:p>
    <w:p w:rsidR="00191ED6" w:rsidRPr="00191ED6" w:rsidRDefault="00191ED6" w:rsidP="00B659E6">
      <w:pPr>
        <w:pStyle w:val="NoSpacing"/>
      </w:pPr>
    </w:p>
    <w:p w:rsidR="00191ED6" w:rsidRPr="00191ED6" w:rsidRDefault="00191ED6" w:rsidP="00B659E6">
      <w:pPr>
        <w:pStyle w:val="NoSpacing"/>
      </w:pPr>
      <w:r w:rsidRPr="00191ED6">
        <w:t>On average, customers save 35-40% compared to commercial travel pricing by using AFT. This includes discounted rates on hotels (up to 60%), airfare, rental cars, vacation packages, event tickets, and cruises.</w:t>
      </w:r>
    </w:p>
    <w:p w:rsidR="00191ED6" w:rsidRPr="00191ED6" w:rsidRDefault="00191ED6" w:rsidP="00B659E6">
      <w:pPr>
        <w:spacing w:after="0" w:line="240" w:lineRule="auto"/>
      </w:pPr>
    </w:p>
    <w:p w:rsidR="00191ED6" w:rsidRPr="00191ED6" w:rsidRDefault="00191ED6" w:rsidP="00B659E6">
      <w:pPr>
        <w:spacing w:after="0" w:line="240" w:lineRule="auto"/>
      </w:pPr>
      <w:r w:rsidRPr="00191ED6">
        <w:t>The change will not affect access for existing patrons, and the increased customer base will allow AFT to negotiate better prices for its customers.  AFT launched in 2019 as the only official joint service morale, welfare, and recreation leisure travel website exclusively for DOD patrons.</w:t>
      </w:r>
    </w:p>
    <w:p w:rsidR="00191ED6" w:rsidRPr="00191ED6" w:rsidRDefault="00191ED6" w:rsidP="00B659E6">
      <w:pPr>
        <w:spacing w:after="0" w:line="240" w:lineRule="auto"/>
        <w:rPr>
          <w:rFonts w:eastAsia="Times New Roman" w:cs="Times New Roman"/>
          <w:color w:val="333333"/>
          <w:szCs w:val="24"/>
        </w:rPr>
      </w:pPr>
      <w:r w:rsidRPr="00191ED6">
        <w:t>In addition to improving access to DOD’s MWR benefits, every booking on American Forces Travel generates revenue to support critical quality-of-life programs for service members and families.  To access the exclusive military discount pricing on travel products, visit the American Forces Travel </w:t>
      </w:r>
      <w:r w:rsidRPr="00191ED6">
        <w:rPr>
          <w:color w:val="000000"/>
          <w:bdr w:val="none" w:sz="0" w:space="0" w:color="auto" w:frame="1"/>
        </w:rPr>
        <w:t>website</w:t>
      </w:r>
      <w:r w:rsidRPr="00191ED6">
        <w:t>. Proof of eligibility is required.</w:t>
      </w:r>
      <w:r w:rsidR="00B659E6">
        <w:t xml:space="preserve">  </w:t>
      </w:r>
      <w:r w:rsidRPr="00191ED6">
        <w:rPr>
          <w:rFonts w:eastAsia="Times New Roman" w:cs="Times New Roman"/>
          <w:color w:val="333333"/>
          <w:szCs w:val="24"/>
        </w:rPr>
        <w:t xml:space="preserve"> (Source: </w:t>
      </w:r>
      <w:proofErr w:type="gramStart"/>
      <w:r w:rsidRPr="00191ED6">
        <w:rPr>
          <w:rFonts w:eastAsia="Times New Roman" w:cs="Times New Roman"/>
          <w:color w:val="333333"/>
          <w:szCs w:val="24"/>
        </w:rPr>
        <w:t>DoD</w:t>
      </w:r>
      <w:proofErr w:type="gramEnd"/>
      <w:r w:rsidRPr="00191ED6">
        <w:rPr>
          <w:rFonts w:eastAsia="Times New Roman" w:cs="Times New Roman"/>
          <w:color w:val="333333"/>
          <w:szCs w:val="24"/>
        </w:rPr>
        <w:t>)</w:t>
      </w:r>
    </w:p>
    <w:p w:rsidR="002E2AE8" w:rsidRDefault="00A2722A" w:rsidP="00C82104">
      <w:pPr>
        <w:shd w:val="clear" w:color="auto" w:fill="F1F2F2"/>
        <w:spacing w:before="100" w:beforeAutospacing="1" w:after="100" w:afterAutospacing="1" w:line="240" w:lineRule="auto"/>
        <w:ind w:left="-360"/>
        <w:rPr>
          <w:rFonts w:ascii="Arial" w:eastAsia="Times New Roman" w:hAnsi="Arial" w:cs="Arial"/>
          <w:i/>
          <w:color w:val="000000"/>
          <w:sz w:val="21"/>
          <w:szCs w:val="21"/>
        </w:rPr>
      </w:pPr>
      <w:r>
        <w:rPr>
          <w:rFonts w:eastAsia="Times New Roman" w:cs="Times New Roman"/>
          <w:b/>
          <w:color w:val="262626" w:themeColor="text1" w:themeTint="D9"/>
          <w:sz w:val="32"/>
          <w:szCs w:val="32"/>
        </w:rPr>
        <w:t xml:space="preserve">The </w:t>
      </w:r>
      <w:r w:rsidR="002E2AE8" w:rsidRPr="00B659E6">
        <w:rPr>
          <w:rFonts w:eastAsia="Times New Roman" w:cs="Times New Roman"/>
          <w:b/>
          <w:color w:val="262626" w:themeColor="text1" w:themeTint="D9"/>
          <w:sz w:val="32"/>
          <w:szCs w:val="32"/>
        </w:rPr>
        <w:t>Federal benefits Open Season</w:t>
      </w:r>
      <w:r w:rsidR="002E2AE8" w:rsidRPr="002E2AE8">
        <w:rPr>
          <w:rFonts w:eastAsia="Times New Roman" w:cs="Times New Roman"/>
          <w:color w:val="595959" w:themeColor="text1" w:themeTint="A6"/>
          <w:szCs w:val="24"/>
        </w:rPr>
        <w:t xml:space="preserve"> </w:t>
      </w:r>
      <w:r w:rsidR="002E2AE8" w:rsidRPr="002E2AE8">
        <w:rPr>
          <w:rFonts w:eastAsia="Times New Roman" w:cs="Times New Roman"/>
          <w:color w:val="404040" w:themeColor="text1" w:themeTint="BF"/>
          <w:szCs w:val="24"/>
        </w:rPr>
        <w:t xml:space="preserve">will run from </w:t>
      </w:r>
      <w:r w:rsidR="002E2AE8" w:rsidRPr="002E2AE8">
        <w:rPr>
          <w:rFonts w:eastAsia="Times New Roman" w:cs="Times New Roman"/>
          <w:b/>
          <w:bCs/>
          <w:color w:val="595959" w:themeColor="text1" w:themeTint="A6"/>
          <w:szCs w:val="24"/>
        </w:rPr>
        <w:t>November 8 to December 13 2021</w:t>
      </w:r>
      <w:r w:rsidR="00C82104">
        <w:rPr>
          <w:rFonts w:eastAsia="Times New Roman" w:cs="Times New Roman"/>
          <w:b/>
          <w:bCs/>
          <w:color w:val="595959" w:themeColor="text1" w:themeTint="A6"/>
          <w:szCs w:val="24"/>
        </w:rPr>
        <w:t xml:space="preserve">.  </w:t>
      </w:r>
      <w:bookmarkStart w:id="0" w:name="_GoBack"/>
      <w:bookmarkEnd w:id="0"/>
      <w:r w:rsidR="002E2AE8" w:rsidRPr="002E2AE8">
        <w:rPr>
          <w:rFonts w:eastAsia="Times New Roman" w:cs="Times New Roman"/>
          <w:b/>
          <w:bCs/>
          <w:color w:val="595959" w:themeColor="text1" w:themeTint="A6"/>
          <w:szCs w:val="24"/>
        </w:rPr>
        <w:t xml:space="preserve"> </w:t>
      </w:r>
      <w:r w:rsidR="002E2AE8" w:rsidRPr="002E2AE8">
        <w:rPr>
          <w:rFonts w:cs="Times New Roman"/>
          <w:color w:val="424242"/>
          <w:szCs w:val="24"/>
          <w:shd w:val="clear" w:color="auto" w:fill="FFFFFF"/>
        </w:rPr>
        <w:t xml:space="preserve">Mark your calendars for the 2021 </w:t>
      </w:r>
      <w:r w:rsidR="002E2AE8" w:rsidRPr="00C82104">
        <w:rPr>
          <w:rFonts w:cs="Times New Roman"/>
          <w:b/>
          <w:color w:val="424242"/>
          <w:szCs w:val="24"/>
          <w:shd w:val="clear" w:color="auto" w:fill="FFFFFF"/>
        </w:rPr>
        <w:t>Virtual Benefits Fair</w:t>
      </w:r>
      <w:r w:rsidR="002E2AE8" w:rsidRPr="002E2AE8">
        <w:rPr>
          <w:rFonts w:cs="Times New Roman"/>
          <w:color w:val="424242"/>
          <w:szCs w:val="24"/>
          <w:shd w:val="clear" w:color="auto" w:fill="FFFFFF"/>
        </w:rPr>
        <w:t>. The annual event will be held throughout th</w:t>
      </w:r>
      <w:r w:rsidR="00C82104">
        <w:rPr>
          <w:rFonts w:cs="Times New Roman"/>
          <w:color w:val="424242"/>
          <w:szCs w:val="24"/>
          <w:shd w:val="clear" w:color="auto" w:fill="FFFFFF"/>
        </w:rPr>
        <w:t xml:space="preserve">is year’s </w:t>
      </w:r>
      <w:r w:rsidR="002E2AE8" w:rsidRPr="002E2AE8">
        <w:rPr>
          <w:rFonts w:cs="Times New Roman"/>
          <w:color w:val="424242"/>
          <w:szCs w:val="24"/>
          <w:shd w:val="clear" w:color="auto" w:fill="FFFFFF"/>
        </w:rPr>
        <w:t xml:space="preserve">Federal Benefits Open Season which runs </w:t>
      </w:r>
      <w:r w:rsidR="002E2AE8">
        <w:rPr>
          <w:rFonts w:cs="Times New Roman"/>
          <w:color w:val="424242"/>
          <w:szCs w:val="24"/>
          <w:shd w:val="clear" w:color="auto" w:fill="FFFFFF"/>
        </w:rPr>
        <w:t xml:space="preserve">from </w:t>
      </w:r>
      <w:r w:rsidR="002E2AE8" w:rsidRPr="002E2AE8">
        <w:rPr>
          <w:rFonts w:cs="Times New Roman"/>
          <w:color w:val="424242"/>
          <w:szCs w:val="24"/>
          <w:shd w:val="clear" w:color="auto" w:fill="FFFFFF"/>
        </w:rPr>
        <w:t xml:space="preserve">8 November </w:t>
      </w:r>
      <w:r w:rsidR="002E2AE8">
        <w:rPr>
          <w:rFonts w:cs="Times New Roman"/>
          <w:color w:val="424242"/>
          <w:szCs w:val="24"/>
          <w:shd w:val="clear" w:color="auto" w:fill="FFFFFF"/>
        </w:rPr>
        <w:t>to</w:t>
      </w:r>
      <w:r w:rsidR="002E2AE8" w:rsidRPr="002E2AE8">
        <w:rPr>
          <w:rFonts w:cs="Times New Roman"/>
          <w:color w:val="424242"/>
          <w:szCs w:val="24"/>
          <w:shd w:val="clear" w:color="auto" w:fill="FFFFFF"/>
        </w:rPr>
        <w:t xml:space="preserve"> 13 December 2021 </w:t>
      </w:r>
      <w:r w:rsidR="002E2AE8" w:rsidRPr="000C0A37">
        <w:rPr>
          <w:rFonts w:cs="Times New Roman"/>
          <w:color w:val="424242"/>
          <w:szCs w:val="24"/>
          <w:u w:val="single"/>
          <w:shd w:val="clear" w:color="auto" w:fill="FFFFFF"/>
        </w:rPr>
        <w:t>for the 2022 season</w:t>
      </w:r>
      <w:r w:rsidR="002E2AE8" w:rsidRPr="002E2AE8">
        <w:rPr>
          <w:rFonts w:cs="Times New Roman"/>
          <w:color w:val="424242"/>
          <w:szCs w:val="24"/>
          <w:shd w:val="clear" w:color="auto" w:fill="FFFFFF"/>
        </w:rPr>
        <w:t xml:space="preserve">. The Virtual Benefits Fair is an online health fair that houses </w:t>
      </w:r>
      <w:r w:rsidR="002E2AE8" w:rsidRPr="000C0A37">
        <w:rPr>
          <w:rFonts w:cs="Times New Roman"/>
          <w:color w:val="424242"/>
          <w:szCs w:val="24"/>
          <w:u w:val="single"/>
          <w:shd w:val="clear" w:color="auto" w:fill="FFFFFF"/>
        </w:rPr>
        <w:t>2022 plan information</w:t>
      </w:r>
      <w:r w:rsidR="002E2AE8" w:rsidRPr="002E2AE8">
        <w:rPr>
          <w:rFonts w:cs="Times New Roman"/>
          <w:color w:val="424242"/>
          <w:szCs w:val="24"/>
          <w:shd w:val="clear" w:color="auto" w:fill="FFFFFF"/>
        </w:rPr>
        <w:t xml:space="preserve"> in a single online location, enabling federal employees and military retirees to browse exhibits, view and download plan brochures, and connect with program representatives via chat. Last year, more than 43,000 people visited the fair.  </w:t>
      </w:r>
      <w:r w:rsidR="002E2AE8" w:rsidRPr="002E2AE8">
        <w:rPr>
          <w:rFonts w:cs="Times New Roman"/>
          <w:color w:val="424242"/>
          <w:szCs w:val="24"/>
          <w:shd w:val="clear" w:color="auto" w:fill="FFFFFF"/>
        </w:rPr>
        <w:br/>
      </w:r>
      <w:r w:rsidR="002E2AE8" w:rsidRPr="002E2AE8">
        <w:rPr>
          <w:rFonts w:cs="Times New Roman"/>
          <w:color w:val="424242"/>
          <w:szCs w:val="24"/>
          <w:shd w:val="clear" w:color="auto" w:fill="FFFFFF"/>
        </w:rPr>
        <w:br/>
        <w:t>Participants in this year’s event include all of the Federal Employees Dental and Vision Insurance Program</w:t>
      </w:r>
      <w:r w:rsidR="00C82104">
        <w:rPr>
          <w:rFonts w:cs="Times New Roman"/>
          <w:color w:val="424242"/>
          <w:szCs w:val="24"/>
          <w:shd w:val="clear" w:color="auto" w:fill="FFFFFF"/>
        </w:rPr>
        <w:t>s</w:t>
      </w:r>
      <w:r w:rsidR="002E2AE8" w:rsidRPr="002E2AE8">
        <w:rPr>
          <w:rFonts w:cs="Times New Roman"/>
          <w:color w:val="424242"/>
          <w:szCs w:val="24"/>
          <w:shd w:val="clear" w:color="auto" w:fill="FFFFFF"/>
        </w:rPr>
        <w:t xml:space="preserve"> (FEDVIP) carriers, more than 20 Federal Employees Health Benefits (FEHB) Program carriers, and representatives for both the Federal Long Term </w:t>
      </w:r>
      <w:r w:rsidR="002E2AE8" w:rsidRPr="002E2AE8">
        <w:rPr>
          <w:rFonts w:cs="Times New Roman"/>
          <w:color w:val="424242"/>
          <w:szCs w:val="24"/>
          <w:shd w:val="clear" w:color="auto" w:fill="FFFFFF"/>
        </w:rPr>
        <w:lastRenderedPageBreak/>
        <w:t>Care Insurance Program (FLTCIP) and the Federal Flexible Spending Account Program (FSAFEDS). </w:t>
      </w:r>
      <w:r w:rsidR="005568B5">
        <w:rPr>
          <w:rFonts w:cs="Times New Roman"/>
          <w:color w:val="424242"/>
          <w:szCs w:val="24"/>
          <w:shd w:val="clear" w:color="auto" w:fill="FFFFFF"/>
        </w:rPr>
        <w:t xml:space="preserve"> </w:t>
      </w:r>
      <w:r w:rsidR="002E2AE8" w:rsidRPr="002E2AE8">
        <w:rPr>
          <w:rFonts w:cs="Times New Roman"/>
          <w:color w:val="424242"/>
          <w:szCs w:val="24"/>
        </w:rPr>
        <w:br/>
      </w:r>
      <w:r w:rsidR="002E2AE8" w:rsidRPr="002E2AE8">
        <w:rPr>
          <w:rFonts w:cs="Times New Roman"/>
          <w:color w:val="424242"/>
          <w:szCs w:val="24"/>
          <w:shd w:val="clear" w:color="auto" w:fill="FFFFFF"/>
        </w:rPr>
        <w:t>There will be four live chat days: </w:t>
      </w:r>
      <w:r w:rsidR="002E2AE8" w:rsidRPr="002E2AE8">
        <w:rPr>
          <w:rFonts w:cs="Times New Roman"/>
          <w:b/>
          <w:bCs/>
          <w:color w:val="424242"/>
          <w:szCs w:val="24"/>
          <w:shd w:val="clear" w:color="auto" w:fill="FFFFFF"/>
        </w:rPr>
        <w:t>November 12, November 19, December 1, </w:t>
      </w:r>
      <w:r w:rsidR="002E2AE8" w:rsidRPr="002E2AE8">
        <w:rPr>
          <w:rFonts w:cs="Times New Roman"/>
          <w:color w:val="424242"/>
          <w:szCs w:val="24"/>
          <w:shd w:val="clear" w:color="auto" w:fill="FFFFFF"/>
        </w:rPr>
        <w:t>and </w:t>
      </w:r>
      <w:r w:rsidR="002E2AE8" w:rsidRPr="002E2AE8">
        <w:rPr>
          <w:rFonts w:cs="Times New Roman"/>
          <w:b/>
          <w:bCs/>
          <w:color w:val="424242"/>
          <w:szCs w:val="24"/>
          <w:shd w:val="clear" w:color="auto" w:fill="FFFFFF"/>
        </w:rPr>
        <w:t xml:space="preserve">December 8.  </w:t>
      </w:r>
      <w:r w:rsidR="002E2AE8" w:rsidRPr="002E2AE8">
        <w:rPr>
          <w:rFonts w:cs="Times New Roman"/>
          <w:b/>
          <w:bCs/>
          <w:i/>
          <w:color w:val="424242"/>
          <w:szCs w:val="24"/>
          <w:shd w:val="clear" w:color="auto" w:fill="FFFFFF"/>
        </w:rPr>
        <w:t xml:space="preserve">(Source: </w:t>
      </w:r>
      <w:r w:rsidR="002E2AE8" w:rsidRPr="002E2AE8">
        <w:rPr>
          <w:rFonts w:ascii="Arial" w:eastAsia="Times New Roman" w:hAnsi="Arial" w:cs="Arial"/>
          <w:i/>
          <w:color w:val="000000"/>
          <w:sz w:val="21"/>
          <w:szCs w:val="21"/>
        </w:rPr>
        <w:t>Federal Long Term Care Insurance Program | BENEFEDS)</w:t>
      </w:r>
    </w:p>
    <w:p w:rsidR="00A43C97" w:rsidRPr="002E2AE8" w:rsidRDefault="00A43C97" w:rsidP="00B659E6">
      <w:pPr>
        <w:shd w:val="clear" w:color="auto" w:fill="F1F2F2"/>
        <w:spacing w:before="100" w:beforeAutospacing="1" w:after="100" w:afterAutospacing="1" w:line="240" w:lineRule="auto"/>
        <w:ind w:left="-360"/>
        <w:rPr>
          <w:rFonts w:cs="Times New Roman"/>
          <w:color w:val="000000"/>
          <w:szCs w:val="24"/>
        </w:rPr>
      </w:pPr>
      <w:r w:rsidRPr="002E2AE8">
        <w:rPr>
          <w:rFonts w:eastAsia="Times New Roman" w:cs="Times New Roman"/>
          <w:b/>
          <w:bCs/>
          <w:color w:val="000000"/>
          <w:sz w:val="32"/>
          <w:szCs w:val="32"/>
        </w:rPr>
        <w:t>VA Expands Agent Orange Conditions</w:t>
      </w:r>
      <w:r w:rsidR="002E2AE8">
        <w:rPr>
          <w:rFonts w:eastAsia="Times New Roman" w:cs="Times New Roman"/>
          <w:b/>
          <w:bCs/>
          <w:color w:val="000000"/>
          <w:sz w:val="32"/>
          <w:szCs w:val="32"/>
        </w:rPr>
        <w:t xml:space="preserve">: </w:t>
      </w:r>
      <w:r w:rsidR="002E2AE8" w:rsidRPr="002E2AE8">
        <w:rPr>
          <w:rFonts w:eastAsia="Times New Roman" w:cs="Times New Roman"/>
          <w:bCs/>
          <w:color w:val="000000"/>
          <w:szCs w:val="24"/>
        </w:rPr>
        <w:t>T</w:t>
      </w:r>
      <w:r w:rsidRPr="002E2AE8">
        <w:rPr>
          <w:rFonts w:cs="Times New Roman"/>
          <w:color w:val="000000"/>
          <w:szCs w:val="24"/>
        </w:rPr>
        <w:t>he VA's list of presumptive conditions related to Agent Orange exposure</w:t>
      </w:r>
      <w:hyperlink r:id="rId19" w:history="1">
        <w:r w:rsidRPr="002E2AE8">
          <w:rPr>
            <w:rFonts w:cs="Times New Roman"/>
            <w:color w:val="0000FF"/>
            <w:szCs w:val="24"/>
            <w:u w:val="single"/>
          </w:rPr>
          <w:t>https://www.va.gov/disability/eligibility/hazardous-materials-exposure/agent-orange/</w:t>
        </w:r>
      </w:hyperlink>
      <w:r w:rsidRPr="002E2AE8">
        <w:rPr>
          <w:rFonts w:cs="Times New Roman"/>
          <w:color w:val="000000"/>
          <w:szCs w:val="24"/>
        </w:rPr>
        <w:t xml:space="preserve"> has expanded to include Parkinsonism, bladder cancer, and hypothyroidism. Previously denied herbicide exposure claims will be reexamined. If you’re a Vietnam Veteran or an eligible survivor with health problems potentially caused by Agent Orange exposure during military service, you may be eligible for disability compensation.  </w:t>
      </w:r>
      <w:r w:rsidRPr="002E2AE8">
        <w:rPr>
          <w:rFonts w:cs="Times New Roman"/>
          <w:color w:val="323A45"/>
          <w:szCs w:val="24"/>
          <w:shd w:val="clear" w:color="auto" w:fill="F1F1F1"/>
        </w:rPr>
        <w:t xml:space="preserve">If the VA denied your claim for any of these conditions in the past, they will automatically review your case again. You don't need to file another claim. VA will send you a letter to let you know that they are reviewing your case. </w:t>
      </w:r>
      <w:r w:rsidRPr="002E2AE8">
        <w:rPr>
          <w:rFonts w:cs="Times New Roman"/>
          <w:color w:val="000000"/>
          <w:szCs w:val="24"/>
        </w:rPr>
        <w:t>(Source: Veterans Administration)</w:t>
      </w:r>
    </w:p>
    <w:p w:rsidR="00A43C97" w:rsidRPr="002E2AE8" w:rsidRDefault="00B659E6" w:rsidP="000C0A37">
      <w:pPr>
        <w:pStyle w:val="NoSpacing"/>
        <w:rPr>
          <w:rFonts w:eastAsia="Times New Roman"/>
          <w:b/>
          <w:bCs/>
          <w:sz w:val="27"/>
          <w:szCs w:val="27"/>
        </w:rPr>
      </w:pPr>
      <w:r>
        <w:rPr>
          <w:rFonts w:eastAsia="Times New Roman"/>
          <w:b/>
          <w:bCs/>
          <w:sz w:val="27"/>
          <w:szCs w:val="27"/>
        </w:rPr>
        <w:t xml:space="preserve">VA </w:t>
      </w:r>
      <w:r w:rsidR="00A43C97" w:rsidRPr="00A43C97">
        <w:rPr>
          <w:rFonts w:eastAsia="Times New Roman"/>
          <w:b/>
          <w:bCs/>
          <w:sz w:val="27"/>
          <w:szCs w:val="27"/>
        </w:rPr>
        <w:t>Updates for Specially Adapted Housing</w:t>
      </w:r>
      <w:r w:rsidR="00A43C97">
        <w:rPr>
          <w:rFonts w:eastAsia="Times New Roman"/>
          <w:b/>
          <w:bCs/>
          <w:sz w:val="27"/>
          <w:szCs w:val="27"/>
        </w:rPr>
        <w:t xml:space="preserve">: </w:t>
      </w:r>
      <w:r w:rsidR="00A43C97" w:rsidRPr="00A43C97">
        <w:t>VA's Specially Adapted Housing (SAH) grant provides seriously disabled service members and Veterans with funds they can use to make modifications and adaptations to their homes. From ramps to handrails, these improvements can help you live independently. Learn more recent improvements to SAH grants at</w:t>
      </w:r>
      <w:proofErr w:type="gramStart"/>
      <w:r w:rsidR="00A43C97" w:rsidRPr="00A43C97">
        <w:t xml:space="preserve">;  </w:t>
      </w:r>
      <w:proofErr w:type="gramEnd"/>
      <w:r w:rsidR="009B1918">
        <w:fldChar w:fldCharType="begin"/>
      </w:r>
      <w:r w:rsidR="009B1918">
        <w:instrText xml:space="preserve"> HYPERLINK "https://www.va.gov/housing-assistance/disability-housing-grants/" </w:instrText>
      </w:r>
      <w:r w:rsidR="009B1918">
        <w:fldChar w:fldCharType="separate"/>
      </w:r>
      <w:r w:rsidR="00A43C97" w:rsidRPr="00A43C97">
        <w:rPr>
          <w:color w:val="0000FF"/>
          <w:u w:val="single"/>
        </w:rPr>
        <w:t>https://www.va.gov/housing-assistance/disability-housing-grants/</w:t>
      </w:r>
      <w:r w:rsidR="009B1918">
        <w:rPr>
          <w:color w:val="0000FF"/>
          <w:u w:val="single"/>
        </w:rPr>
        <w:fldChar w:fldCharType="end"/>
      </w:r>
      <w:r w:rsidR="00A43C97" w:rsidRPr="00A43C97">
        <w:t xml:space="preserve"> </w:t>
      </w:r>
      <w:r w:rsidR="00A43C97">
        <w:t xml:space="preserve">(Source: Veterans Administration) </w:t>
      </w:r>
    </w:p>
    <w:p w:rsidR="00217361" w:rsidRPr="000C0A37" w:rsidRDefault="00217361" w:rsidP="000C0A37">
      <w:pPr>
        <w:pStyle w:val="NoSpacing"/>
        <w:rPr>
          <w:b/>
          <w:szCs w:val="24"/>
        </w:rPr>
      </w:pPr>
    </w:p>
    <w:p w:rsidR="00217361" w:rsidRPr="00217361" w:rsidRDefault="00217361" w:rsidP="000C0A37">
      <w:pPr>
        <w:pStyle w:val="NoSpacing"/>
        <w:rPr>
          <w:b/>
          <w:sz w:val="32"/>
          <w:szCs w:val="32"/>
        </w:rPr>
      </w:pPr>
      <w:r w:rsidRPr="00217361">
        <w:rPr>
          <w:b/>
          <w:sz w:val="32"/>
          <w:szCs w:val="32"/>
        </w:rPr>
        <w:t xml:space="preserve">Express Scripts Mobile App </w:t>
      </w:r>
    </w:p>
    <w:p w:rsidR="00217361" w:rsidRPr="00217361" w:rsidRDefault="00217361" w:rsidP="00217361">
      <w:pPr>
        <w:spacing w:after="0" w:line="240" w:lineRule="auto"/>
        <w:rPr>
          <w:szCs w:val="24"/>
        </w:rPr>
      </w:pPr>
      <w:r w:rsidRPr="00217361">
        <w:rPr>
          <w:szCs w:val="24"/>
        </w:rPr>
        <w:t>The </w:t>
      </w:r>
      <w:r w:rsidRPr="00217361">
        <w:rPr>
          <w:color w:val="0D0D0D" w:themeColor="text1" w:themeTint="F2"/>
          <w:szCs w:val="24"/>
          <w:bdr w:val="none" w:sz="0" w:space="0" w:color="auto" w:frame="1"/>
        </w:rPr>
        <w:t>Express Scripts mobile app</w:t>
      </w:r>
      <w:r w:rsidRPr="00217361">
        <w:rPr>
          <w:color w:val="0D0D0D" w:themeColor="text1" w:themeTint="F2"/>
          <w:szCs w:val="24"/>
        </w:rPr>
        <w:t> </w:t>
      </w:r>
      <w:r w:rsidRPr="00217361">
        <w:rPr>
          <w:szCs w:val="24"/>
        </w:rPr>
        <w:t>can help you access your </w:t>
      </w:r>
      <w:r w:rsidRPr="00217361">
        <w:rPr>
          <w:color w:val="0D0D0D" w:themeColor="text1" w:themeTint="F2"/>
          <w:szCs w:val="24"/>
          <w:bdr w:val="none" w:sz="0" w:space="0" w:color="auto" w:frame="1"/>
        </w:rPr>
        <w:t>TRICARE pharmacy benefit</w:t>
      </w:r>
      <w:r w:rsidRPr="00217361">
        <w:rPr>
          <w:szCs w:val="24"/>
        </w:rPr>
        <w:t> and securely manage the medicine you take.  The mobile app is free and can be found at the Apple App Store or the Google Play Store.</w:t>
      </w:r>
    </w:p>
    <w:p w:rsidR="00217361" w:rsidRPr="00217361" w:rsidRDefault="00217361" w:rsidP="00217361">
      <w:pPr>
        <w:spacing w:after="0" w:line="240" w:lineRule="auto"/>
        <w:rPr>
          <w:szCs w:val="24"/>
        </w:rPr>
      </w:pPr>
      <w:r w:rsidRPr="00217361">
        <w:rPr>
          <w:szCs w:val="24"/>
        </w:rPr>
        <w:br/>
        <w:t>To get started, log in to the app with your TRICARE Express Scripts username and password. If you don’t have an account, you can </w:t>
      </w:r>
      <w:r w:rsidRPr="00217361">
        <w:rPr>
          <w:color w:val="0D0D0D" w:themeColor="text1" w:themeTint="F2"/>
          <w:szCs w:val="24"/>
          <w:bdr w:val="none" w:sz="0" w:space="0" w:color="auto" w:frame="1"/>
        </w:rPr>
        <w:t>register for one</w:t>
      </w:r>
      <w:r w:rsidRPr="00217361">
        <w:rPr>
          <w:szCs w:val="24"/>
        </w:rPr>
        <w:t>. Once you’ve signed in on your phone, you can use the app to:</w:t>
      </w:r>
    </w:p>
    <w:p w:rsidR="00217361" w:rsidRPr="00217361" w:rsidRDefault="00217361" w:rsidP="00217361">
      <w:pPr>
        <w:numPr>
          <w:ilvl w:val="0"/>
          <w:numId w:val="2"/>
        </w:numPr>
        <w:spacing w:after="0" w:line="240" w:lineRule="auto"/>
        <w:rPr>
          <w:szCs w:val="24"/>
        </w:rPr>
      </w:pPr>
      <w:r w:rsidRPr="00217361">
        <w:rPr>
          <w:b/>
          <w:szCs w:val="24"/>
          <w:bdr w:val="none" w:sz="0" w:space="0" w:color="auto" w:frame="1"/>
        </w:rPr>
        <w:t>Order prescriptions,</w:t>
      </w:r>
      <w:r w:rsidRPr="00217361">
        <w:rPr>
          <w:szCs w:val="24"/>
        </w:rPr>
        <w:t xml:space="preserve"> view which prescriptions are due for refill or renewal, </w:t>
      </w:r>
      <w:r w:rsidRPr="00217361">
        <w:rPr>
          <w:szCs w:val="24"/>
        </w:rPr>
        <w:t>and reorder them. If you have any questions, you can connect with a pharmacist 24/7.</w:t>
      </w:r>
    </w:p>
    <w:p w:rsidR="00217361" w:rsidRPr="00217361" w:rsidRDefault="00217361" w:rsidP="00217361">
      <w:pPr>
        <w:numPr>
          <w:ilvl w:val="0"/>
          <w:numId w:val="2"/>
        </w:numPr>
        <w:spacing w:after="0" w:line="240" w:lineRule="auto"/>
        <w:rPr>
          <w:szCs w:val="24"/>
        </w:rPr>
      </w:pPr>
      <w:r w:rsidRPr="00217361">
        <w:rPr>
          <w:b/>
          <w:szCs w:val="24"/>
          <w:bdr w:val="none" w:sz="0" w:space="0" w:color="auto" w:frame="1"/>
        </w:rPr>
        <w:t>Track orders,</w:t>
      </w:r>
      <w:r w:rsidRPr="00217361">
        <w:rPr>
          <w:szCs w:val="24"/>
        </w:rPr>
        <w:t xml:space="preserve"> you can track your current order’s estimated ship date and then track the order in transit.</w:t>
      </w:r>
    </w:p>
    <w:p w:rsidR="00217361" w:rsidRPr="00217361" w:rsidRDefault="00217361" w:rsidP="00217361">
      <w:pPr>
        <w:numPr>
          <w:ilvl w:val="0"/>
          <w:numId w:val="2"/>
        </w:numPr>
        <w:spacing w:after="0" w:line="240" w:lineRule="auto"/>
        <w:rPr>
          <w:szCs w:val="24"/>
        </w:rPr>
      </w:pPr>
      <w:r w:rsidRPr="00217361">
        <w:rPr>
          <w:b/>
          <w:szCs w:val="24"/>
          <w:bdr w:val="none" w:sz="0" w:space="0" w:color="auto" w:frame="1"/>
        </w:rPr>
        <w:t>Set up automatic refills,</w:t>
      </w:r>
      <w:r w:rsidRPr="00217361">
        <w:rPr>
          <w:szCs w:val="24"/>
        </w:rPr>
        <w:t> if your medications are eligible, you can set up and manage </w:t>
      </w:r>
      <w:r w:rsidRPr="00217361">
        <w:rPr>
          <w:color w:val="0D0D0D" w:themeColor="text1" w:themeTint="F2"/>
          <w:szCs w:val="24"/>
          <w:bdr w:val="none" w:sz="0" w:space="0" w:color="auto" w:frame="1"/>
        </w:rPr>
        <w:t>automatic refills</w:t>
      </w:r>
      <w:r w:rsidRPr="00217361">
        <w:rPr>
          <w:szCs w:val="24"/>
        </w:rPr>
        <w:t xml:space="preserve"> through the app. </w:t>
      </w:r>
    </w:p>
    <w:p w:rsidR="00217361" w:rsidRPr="00217361" w:rsidRDefault="00217361" w:rsidP="00217361">
      <w:pPr>
        <w:numPr>
          <w:ilvl w:val="0"/>
          <w:numId w:val="2"/>
        </w:numPr>
        <w:spacing w:after="0" w:line="240" w:lineRule="auto"/>
        <w:rPr>
          <w:szCs w:val="24"/>
        </w:rPr>
      </w:pPr>
      <w:r w:rsidRPr="00217361">
        <w:rPr>
          <w:b/>
          <w:szCs w:val="24"/>
          <w:bdr w:val="none" w:sz="0" w:space="0" w:color="auto" w:frame="1"/>
        </w:rPr>
        <w:t>Pay bills,</w:t>
      </w:r>
      <w:r w:rsidRPr="00217361">
        <w:rPr>
          <w:szCs w:val="24"/>
        </w:rPr>
        <w:t> you can make secure payments from the mobile app. It will show your current balance on your account, and provides several payment options and an option to set up automatic payments.</w:t>
      </w:r>
    </w:p>
    <w:p w:rsidR="00217361" w:rsidRPr="00217361" w:rsidRDefault="00217361" w:rsidP="00217361">
      <w:pPr>
        <w:numPr>
          <w:ilvl w:val="0"/>
          <w:numId w:val="2"/>
        </w:numPr>
        <w:spacing w:after="0" w:line="240" w:lineRule="auto"/>
        <w:rPr>
          <w:szCs w:val="24"/>
        </w:rPr>
      </w:pPr>
      <w:r w:rsidRPr="00217361">
        <w:rPr>
          <w:b/>
          <w:szCs w:val="24"/>
          <w:bdr w:val="none" w:sz="0" w:space="0" w:color="auto" w:frame="1"/>
        </w:rPr>
        <w:t>Manage medications.</w:t>
      </w:r>
      <w:r w:rsidRPr="00217361">
        <w:rPr>
          <w:szCs w:val="24"/>
          <w:bdr w:val="none" w:sz="0" w:space="0" w:color="auto" w:frame="1"/>
        </w:rPr>
        <w:t> </w:t>
      </w:r>
      <w:r w:rsidRPr="00217361">
        <w:rPr>
          <w:szCs w:val="24"/>
        </w:rPr>
        <w:t xml:space="preserve">You can set dose reminders that alert you to take your medication. </w:t>
      </w:r>
    </w:p>
    <w:p w:rsidR="00217361" w:rsidRPr="00217361" w:rsidRDefault="00217361" w:rsidP="009B1918">
      <w:pPr>
        <w:numPr>
          <w:ilvl w:val="0"/>
          <w:numId w:val="2"/>
        </w:numPr>
        <w:spacing w:after="0" w:line="240" w:lineRule="auto"/>
        <w:rPr>
          <w:szCs w:val="24"/>
        </w:rPr>
      </w:pPr>
      <w:r w:rsidRPr="00217361">
        <w:rPr>
          <w:b/>
          <w:szCs w:val="24"/>
          <w:bdr w:val="none" w:sz="0" w:space="0" w:color="auto" w:frame="1"/>
        </w:rPr>
        <w:t>Move prescriptions to home delivery.</w:t>
      </w:r>
      <w:r w:rsidRPr="00217361">
        <w:rPr>
          <w:szCs w:val="24"/>
          <w:bdr w:val="none" w:sz="0" w:space="0" w:color="auto" w:frame="1"/>
        </w:rPr>
        <w:t> </w:t>
      </w:r>
      <w:r w:rsidRPr="00217361">
        <w:rPr>
          <w:color w:val="262626" w:themeColor="text1" w:themeTint="D9"/>
          <w:szCs w:val="24"/>
        </w:rPr>
        <w:t>I</w:t>
      </w:r>
      <w:r w:rsidRPr="00217361">
        <w:rPr>
          <w:color w:val="0D0D0D" w:themeColor="text1" w:themeTint="F2"/>
          <w:szCs w:val="24"/>
        </w:rPr>
        <w:t>f you have an existing prescription at a </w:t>
      </w:r>
      <w:r w:rsidRPr="00217361">
        <w:rPr>
          <w:color w:val="0D0D0D" w:themeColor="text1" w:themeTint="F2"/>
          <w:szCs w:val="24"/>
          <w:bdr w:val="none" w:sz="0" w:space="0" w:color="auto" w:frame="1"/>
        </w:rPr>
        <w:t>military</w:t>
      </w:r>
      <w:r w:rsidRPr="00217361">
        <w:rPr>
          <w:color w:val="0D0D0D" w:themeColor="text1" w:themeTint="F2"/>
          <w:szCs w:val="24"/>
        </w:rPr>
        <w:t> or </w:t>
      </w:r>
      <w:r w:rsidRPr="00217361">
        <w:rPr>
          <w:color w:val="0D0D0D" w:themeColor="text1" w:themeTint="F2"/>
          <w:szCs w:val="24"/>
          <w:bdr w:val="none" w:sz="0" w:space="0" w:color="auto" w:frame="1"/>
        </w:rPr>
        <w:t>retail network pharmacy</w:t>
      </w:r>
      <w:r w:rsidRPr="00217361">
        <w:rPr>
          <w:color w:val="0D0D0D" w:themeColor="text1" w:themeTint="F2"/>
          <w:szCs w:val="24"/>
        </w:rPr>
        <w:t>, you may be able to request </w:t>
      </w:r>
      <w:r w:rsidRPr="00217361">
        <w:rPr>
          <w:color w:val="0D0D0D" w:themeColor="text1" w:themeTint="F2"/>
          <w:szCs w:val="24"/>
          <w:bdr w:val="none" w:sz="0" w:space="0" w:color="auto" w:frame="1"/>
        </w:rPr>
        <w:t>home delivery</w:t>
      </w:r>
      <w:r w:rsidRPr="00217361">
        <w:rPr>
          <w:color w:val="0D0D0D" w:themeColor="text1" w:themeTint="F2"/>
          <w:szCs w:val="24"/>
        </w:rPr>
        <w:t xml:space="preserve">. You can see which medications are eligible for home delivery within the mobile app. </w:t>
      </w:r>
      <w:r w:rsidRPr="00217361">
        <w:rPr>
          <w:szCs w:val="24"/>
        </w:rPr>
        <w:t>you can get up to a 90-day supply of most medications mailed to you for the applicable copayment with free standard shipping with home delivery. You can also see if your medication is covered through home delivery by using the </w:t>
      </w:r>
      <w:r w:rsidRPr="00217361">
        <w:rPr>
          <w:i/>
          <w:color w:val="0D0D0D" w:themeColor="text1" w:themeTint="F2"/>
          <w:szCs w:val="24"/>
          <w:u w:val="single"/>
          <w:bdr w:val="none" w:sz="0" w:space="0" w:color="auto" w:frame="1"/>
        </w:rPr>
        <w:t>TRICARE Formulary Search Tool</w:t>
      </w:r>
      <w:r w:rsidRPr="00217361">
        <w:rPr>
          <w:i/>
          <w:color w:val="0D0D0D" w:themeColor="text1" w:themeTint="F2"/>
          <w:szCs w:val="24"/>
        </w:rPr>
        <w:t>.</w:t>
      </w:r>
      <w:r w:rsidR="009B1918" w:rsidRPr="009B1918">
        <w:rPr>
          <w:color w:val="0D0D0D" w:themeColor="text1" w:themeTint="F2"/>
          <w:szCs w:val="24"/>
        </w:rPr>
        <w:t xml:space="preserve">  </w:t>
      </w:r>
      <w:hyperlink r:id="rId20" w:anchor="/" w:history="1">
        <w:r w:rsidR="009B1918" w:rsidRPr="00BB5490">
          <w:rPr>
            <w:rStyle w:val="Hyperlink"/>
            <w:szCs w:val="24"/>
          </w:rPr>
          <w:t>https://www.express-scripts.com/frontend/open-enrollment/tricare/fst/#/</w:t>
        </w:r>
      </w:hyperlink>
      <w:r w:rsidR="009B1918">
        <w:rPr>
          <w:szCs w:val="24"/>
        </w:rPr>
        <w:t xml:space="preserve"> </w:t>
      </w:r>
      <w:r w:rsidRPr="00217361">
        <w:rPr>
          <w:szCs w:val="24"/>
        </w:rPr>
        <w:t xml:space="preserve"> </w:t>
      </w:r>
    </w:p>
    <w:p w:rsidR="00217361" w:rsidRDefault="00217361" w:rsidP="000C0A37">
      <w:pPr>
        <w:pStyle w:val="NoSpacing"/>
        <w:rPr>
          <w:rFonts w:ascii="Arial Narrow" w:hAnsi="Arial Narrow"/>
        </w:rPr>
      </w:pPr>
      <w:r w:rsidRPr="00217361">
        <w:br/>
        <w:t>If you have questions about your pharmacy benefit or prescription costs, be sure to check out the</w:t>
      </w:r>
      <w:r w:rsidRPr="00217361">
        <w:rPr>
          <w:bdr w:val="none" w:sz="0" w:space="0" w:color="auto" w:frame="1"/>
        </w:rPr>
        <w:t> </w:t>
      </w:r>
      <w:r w:rsidRPr="009B1918">
        <w:rPr>
          <w:color w:val="0D0D0D" w:themeColor="text1" w:themeTint="F2"/>
          <w:bdr w:val="none" w:sz="0" w:space="0" w:color="auto" w:frame="1"/>
        </w:rPr>
        <w:t>TRICARE Pharmacy Program Handbook</w:t>
      </w:r>
      <w:r w:rsidRPr="00217361">
        <w:rPr>
          <w:bdr w:val="none" w:sz="0" w:space="0" w:color="auto" w:frame="1"/>
        </w:rPr>
        <w:t> </w:t>
      </w:r>
      <w:r w:rsidRPr="00217361">
        <w:t>and </w:t>
      </w:r>
      <w:r w:rsidRPr="009B1918">
        <w:rPr>
          <w:color w:val="0D0D0D" w:themeColor="text1" w:themeTint="F2"/>
          <w:bdr w:val="none" w:sz="0" w:space="0" w:color="auto" w:frame="1"/>
        </w:rPr>
        <w:t>TRICARE Costs and Fees Sheet</w:t>
      </w:r>
      <w:r w:rsidRPr="00217361">
        <w:rPr>
          <w:bdr w:val="none" w:sz="0" w:space="0" w:color="auto" w:frame="1"/>
        </w:rPr>
        <w:t>. (Source TriCare)</w:t>
      </w:r>
      <w:r w:rsidRPr="00217361">
        <w:rPr>
          <w:rFonts w:ascii="Arial Narrow" w:hAnsi="Arial Narrow"/>
        </w:rPr>
        <w:br/>
        <w:t> </w:t>
      </w:r>
    </w:p>
    <w:p w:rsidR="009E3F95" w:rsidRDefault="00B659E6" w:rsidP="009E3F95">
      <w:pPr>
        <w:pStyle w:val="NoSpacing"/>
        <w:rPr>
          <w:b/>
          <w:sz w:val="32"/>
          <w:szCs w:val="32"/>
        </w:rPr>
      </w:pPr>
      <w:r w:rsidRPr="00B659E6">
        <w:rPr>
          <w:rFonts w:cs="Times New Roman"/>
          <w:b/>
          <w:sz w:val="28"/>
          <w:szCs w:val="28"/>
        </w:rPr>
        <w:t xml:space="preserve">The RAO is in need of Volunteers, </w:t>
      </w:r>
      <w:r w:rsidRPr="00B659E6">
        <w:rPr>
          <w:rFonts w:cs="Times New Roman"/>
        </w:rPr>
        <w:t>if you are looking for a way to stay involved with the McChord Retiree community, volunteering at the RAO could the answer.  The RAO is staffed by volunteers, military retirees and spouses. Our sole purpose is to provide assistance to all military retirees and surviving spouses/family members with information related to their military service and/or earned benefits.</w:t>
      </w:r>
      <w:r w:rsidR="009E3F95">
        <w:rPr>
          <w:rFonts w:cs="Times New Roman"/>
        </w:rPr>
        <w:t xml:space="preserve">  </w:t>
      </w:r>
      <w:r w:rsidRPr="00B659E6">
        <w:rPr>
          <w:rFonts w:cs="Times New Roman"/>
          <w:szCs w:val="24"/>
        </w:rPr>
        <w:t>Hands on training will be provided</w:t>
      </w:r>
      <w:r>
        <w:rPr>
          <w:rFonts w:cs="Times New Roman"/>
          <w:szCs w:val="24"/>
        </w:rPr>
        <w:t>,</w:t>
      </w:r>
      <w:r w:rsidRPr="00B659E6">
        <w:rPr>
          <w:rFonts w:cs="Times New Roman"/>
          <w:szCs w:val="24"/>
        </w:rPr>
        <w:t xml:space="preserve"> and you will be working with a great team of volunteers</w:t>
      </w:r>
      <w:r w:rsidR="009E3F95">
        <w:rPr>
          <w:rFonts w:cs="Times New Roman"/>
          <w:szCs w:val="24"/>
        </w:rPr>
        <w:t>,</w:t>
      </w:r>
      <w:r w:rsidRPr="00B659E6">
        <w:rPr>
          <w:rFonts w:cs="Times New Roman"/>
          <w:szCs w:val="24"/>
        </w:rPr>
        <w:t xml:space="preserve"> who are military retirees a</w:t>
      </w:r>
      <w:r>
        <w:rPr>
          <w:rFonts w:cs="Times New Roman"/>
          <w:szCs w:val="24"/>
        </w:rPr>
        <w:t>nd spouses providing their time</w:t>
      </w:r>
      <w:r w:rsidRPr="00B659E6">
        <w:rPr>
          <w:rFonts w:cs="Times New Roman"/>
          <w:szCs w:val="24"/>
        </w:rPr>
        <w:t xml:space="preserve"> and knowledge in assisting </w:t>
      </w:r>
      <w:r>
        <w:rPr>
          <w:rFonts w:cs="Times New Roman"/>
          <w:szCs w:val="24"/>
        </w:rPr>
        <w:t>our</w:t>
      </w:r>
      <w:r w:rsidRPr="00B659E6">
        <w:rPr>
          <w:rFonts w:cs="Times New Roman"/>
          <w:szCs w:val="24"/>
        </w:rPr>
        <w:t xml:space="preserve"> </w:t>
      </w:r>
      <w:r>
        <w:rPr>
          <w:rFonts w:cs="Times New Roman"/>
          <w:szCs w:val="24"/>
        </w:rPr>
        <w:t>retiree</w:t>
      </w:r>
      <w:r w:rsidRPr="00B659E6">
        <w:rPr>
          <w:rFonts w:cs="Times New Roman"/>
          <w:szCs w:val="24"/>
        </w:rPr>
        <w:t xml:space="preserve"> community.  Our hours are from 9 till noon </w:t>
      </w:r>
      <w:r w:rsidRPr="00B659E6">
        <w:rPr>
          <w:rFonts w:cs="Times New Roman"/>
          <w:szCs w:val="24"/>
        </w:rPr>
        <w:lastRenderedPageBreak/>
        <w:t>Monday thru Friday</w:t>
      </w:r>
      <w:r w:rsidR="00384162">
        <w:rPr>
          <w:rFonts w:cs="Times New Roman"/>
          <w:szCs w:val="24"/>
        </w:rPr>
        <w:t>, f</w:t>
      </w:r>
      <w:r w:rsidRPr="00B659E6">
        <w:rPr>
          <w:rFonts w:cs="Times New Roman"/>
          <w:szCs w:val="24"/>
        </w:rPr>
        <w:t>or more information you can contact us at (253)-982-3214</w:t>
      </w:r>
      <w:r>
        <w:rPr>
          <w:rFonts w:cs="Times New Roman"/>
          <w:szCs w:val="24"/>
        </w:rPr>
        <w:t>,</w:t>
      </w:r>
      <w:r w:rsidRPr="00B659E6">
        <w:rPr>
          <w:rFonts w:cs="Times New Roman"/>
          <w:szCs w:val="24"/>
        </w:rPr>
        <w:t xml:space="preserve"> leave a message after hours.</w:t>
      </w:r>
    </w:p>
    <w:p w:rsidR="009E3F95" w:rsidRDefault="009E3F95" w:rsidP="00D27BB0">
      <w:pPr>
        <w:spacing w:line="240" w:lineRule="auto"/>
        <w:jc w:val="center"/>
        <w:rPr>
          <w:b/>
          <w:sz w:val="32"/>
          <w:szCs w:val="32"/>
        </w:rPr>
      </w:pPr>
    </w:p>
    <w:p w:rsidR="009E3F95" w:rsidRDefault="009E3F95" w:rsidP="00D27BB0">
      <w:pPr>
        <w:spacing w:line="240" w:lineRule="auto"/>
        <w:jc w:val="center"/>
        <w:rPr>
          <w:b/>
          <w:sz w:val="32"/>
          <w:szCs w:val="32"/>
        </w:rPr>
      </w:pPr>
    </w:p>
    <w:p w:rsidR="00D27BB0" w:rsidRPr="00D27BB0" w:rsidRDefault="00D27BB0" w:rsidP="00D27BB0">
      <w:pPr>
        <w:spacing w:line="240" w:lineRule="auto"/>
        <w:jc w:val="center"/>
        <w:rPr>
          <w:b/>
          <w:sz w:val="32"/>
          <w:szCs w:val="32"/>
        </w:rPr>
      </w:pPr>
      <w:r w:rsidRPr="00D27BB0">
        <w:rPr>
          <w:b/>
          <w:sz w:val="32"/>
          <w:szCs w:val="32"/>
        </w:rPr>
        <w:t>HELPFULL LINKS</w:t>
      </w:r>
    </w:p>
    <w:p w:rsidR="00D27BB0" w:rsidRPr="00D27BB0" w:rsidRDefault="00D27BB0" w:rsidP="00D27BB0">
      <w:pPr>
        <w:spacing w:line="240" w:lineRule="auto"/>
      </w:pPr>
      <w:r w:rsidRPr="00D27BB0">
        <w:rPr>
          <w:b/>
        </w:rPr>
        <w:t xml:space="preserve"> To find your state representative: </w:t>
      </w:r>
      <w:r w:rsidRPr="00D27BB0">
        <w:t xml:space="preserve"> </w:t>
      </w:r>
      <w:hyperlink r:id="rId21">
        <w:r w:rsidRPr="00D27BB0">
          <w:rPr>
            <w:b/>
            <w:color w:val="0563C1" w:themeColor="hyperlink"/>
            <w:u w:val="single"/>
          </w:rPr>
          <w:t>http://www.house.gov/representatives/</w:t>
        </w:r>
      </w:hyperlink>
      <w:hyperlink r:id="rId22">
        <w:r w:rsidRPr="00D27BB0">
          <w:rPr>
            <w:b/>
            <w:color w:val="0563C1" w:themeColor="hyperlink"/>
            <w:u w:val="single"/>
          </w:rPr>
          <w:t xml:space="preserve"> </w:t>
        </w:r>
      </w:hyperlink>
    </w:p>
    <w:p w:rsidR="00D27BB0" w:rsidRPr="00D27BB0" w:rsidRDefault="00D27BB0" w:rsidP="00D27BB0">
      <w:pPr>
        <w:spacing w:line="240" w:lineRule="auto"/>
      </w:pPr>
      <w:r w:rsidRPr="00D27BB0">
        <w:rPr>
          <w:b/>
        </w:rPr>
        <w:t xml:space="preserve">To find your state senators: </w:t>
      </w:r>
      <w:r w:rsidRPr="00D27BB0">
        <w:t xml:space="preserve"> </w:t>
      </w:r>
      <w:hyperlink r:id="rId23">
        <w:r w:rsidRPr="00D27BB0">
          <w:rPr>
            <w:b/>
            <w:color w:val="0563C1" w:themeColor="hyperlink"/>
            <w:u w:val="single"/>
          </w:rPr>
          <w:t>http://www.senate.gov</w:t>
        </w:r>
      </w:hyperlink>
      <w:hyperlink r:id="rId24">
        <w:r w:rsidRPr="00D27BB0">
          <w:rPr>
            <w:b/>
            <w:color w:val="0563C1" w:themeColor="hyperlink"/>
            <w:u w:val="single"/>
          </w:rPr>
          <w:t xml:space="preserve"> </w:t>
        </w:r>
      </w:hyperlink>
      <w:r w:rsidRPr="00D27BB0">
        <w:rPr>
          <w:b/>
        </w:rPr>
        <w:t xml:space="preserve"> </w:t>
      </w:r>
      <w:r w:rsidRPr="00D27BB0">
        <w:t xml:space="preserve"> </w:t>
      </w:r>
    </w:p>
    <w:p w:rsidR="00D27BB0" w:rsidRPr="00D27BB0" w:rsidRDefault="00D27BB0" w:rsidP="00D27BB0">
      <w:pPr>
        <w:spacing w:line="240" w:lineRule="auto"/>
      </w:pPr>
      <w:r w:rsidRPr="00D27BB0">
        <w:rPr>
          <w:b/>
        </w:rPr>
        <w:t xml:space="preserve">To find the VA: </w:t>
      </w:r>
      <w:r w:rsidRPr="00D27BB0">
        <w:t xml:space="preserve"> </w:t>
      </w:r>
      <w:hyperlink r:id="rId25">
        <w:r w:rsidRPr="00D27BB0">
          <w:rPr>
            <w:b/>
            <w:color w:val="0563C1" w:themeColor="hyperlink"/>
            <w:u w:val="single"/>
          </w:rPr>
          <w:t>http://www.va.gov</w:t>
        </w:r>
      </w:hyperlink>
      <w:hyperlink r:id="rId26">
        <w:r w:rsidRPr="00D27BB0">
          <w:rPr>
            <w:b/>
            <w:color w:val="0563C1" w:themeColor="hyperlink"/>
            <w:u w:val="single"/>
          </w:rPr>
          <w:t xml:space="preserve"> </w:t>
        </w:r>
      </w:hyperlink>
      <w:r w:rsidRPr="00D27BB0">
        <w:rPr>
          <w:b/>
        </w:rPr>
        <w:t xml:space="preserve"> </w:t>
      </w:r>
      <w:r w:rsidRPr="00D27BB0">
        <w:t xml:space="preserve"> </w:t>
      </w:r>
    </w:p>
    <w:p w:rsidR="00D27BB0" w:rsidRPr="00D27BB0" w:rsidRDefault="00D27BB0" w:rsidP="00D27BB0">
      <w:pPr>
        <w:spacing w:line="240" w:lineRule="auto"/>
      </w:pPr>
      <w:r w:rsidRPr="00D27BB0">
        <w:rPr>
          <w:b/>
        </w:rPr>
        <w:t xml:space="preserve">To find DFAS: </w:t>
      </w:r>
      <w:r w:rsidRPr="00D27BB0">
        <w:t xml:space="preserve"> </w:t>
      </w:r>
      <w:hyperlink r:id="rId27">
        <w:r w:rsidRPr="00D27BB0">
          <w:rPr>
            <w:b/>
            <w:color w:val="0563C1" w:themeColor="hyperlink"/>
            <w:u w:val="single"/>
          </w:rPr>
          <w:t>http://www.dfas.mil</w:t>
        </w:r>
      </w:hyperlink>
      <w:hyperlink r:id="rId28">
        <w:r w:rsidRPr="00D27BB0">
          <w:rPr>
            <w:b/>
            <w:color w:val="0563C1" w:themeColor="hyperlink"/>
            <w:u w:val="single"/>
          </w:rPr>
          <w:t xml:space="preserve"> </w:t>
        </w:r>
      </w:hyperlink>
      <w:r w:rsidRPr="00D27BB0">
        <w:rPr>
          <w:b/>
        </w:rPr>
        <w:t xml:space="preserve"> </w:t>
      </w:r>
      <w:r w:rsidRPr="00D27BB0">
        <w:t xml:space="preserve"> </w:t>
      </w:r>
    </w:p>
    <w:p w:rsidR="00D27BB0" w:rsidRPr="00D27BB0" w:rsidRDefault="00D27BB0" w:rsidP="00D27BB0">
      <w:pPr>
        <w:spacing w:line="240" w:lineRule="auto"/>
      </w:pPr>
      <w:r w:rsidRPr="00D27BB0">
        <w:rPr>
          <w:b/>
        </w:rPr>
        <w:t xml:space="preserve">To find Tricare: </w:t>
      </w:r>
      <w:r w:rsidRPr="00D27BB0">
        <w:t xml:space="preserve"> </w:t>
      </w:r>
      <w:hyperlink r:id="rId29">
        <w:r w:rsidRPr="00D27BB0">
          <w:rPr>
            <w:b/>
            <w:color w:val="0563C1" w:themeColor="hyperlink"/>
            <w:u w:val="single"/>
          </w:rPr>
          <w:t>http://www.tricare.mil</w:t>
        </w:r>
      </w:hyperlink>
      <w:hyperlink r:id="rId30">
        <w:r w:rsidRPr="00D27BB0">
          <w:rPr>
            <w:b/>
            <w:color w:val="0563C1" w:themeColor="hyperlink"/>
            <w:u w:val="single"/>
          </w:rPr>
          <w:t xml:space="preserve"> </w:t>
        </w:r>
      </w:hyperlink>
      <w:r w:rsidRPr="00D27BB0">
        <w:rPr>
          <w:b/>
        </w:rPr>
        <w:t xml:space="preserve"> </w:t>
      </w:r>
      <w:r w:rsidRPr="00D27BB0">
        <w:t xml:space="preserve"> </w:t>
      </w:r>
    </w:p>
    <w:p w:rsidR="00D27BB0" w:rsidRDefault="00D27BB0" w:rsidP="00D27BB0">
      <w:pPr>
        <w:spacing w:line="240" w:lineRule="auto"/>
      </w:pPr>
      <w:r w:rsidRPr="00D27BB0">
        <w:rPr>
          <w:b/>
        </w:rPr>
        <w:t xml:space="preserve">To schedule appointment to renew ID </w:t>
      </w:r>
      <w:proofErr w:type="gramStart"/>
      <w:r w:rsidRPr="00D27BB0">
        <w:rPr>
          <w:b/>
        </w:rPr>
        <w:t xml:space="preserve">Card </w:t>
      </w:r>
      <w:r w:rsidRPr="00D27BB0">
        <w:t xml:space="preserve"> </w:t>
      </w:r>
      <w:proofErr w:type="gramEnd"/>
      <w:hyperlink r:id="rId31">
        <w:r w:rsidRPr="00D27BB0">
          <w:rPr>
            <w:b/>
            <w:color w:val="0563C1" w:themeColor="hyperlink"/>
            <w:u w:val="single"/>
          </w:rPr>
          <w:t>https://rapids</w:t>
        </w:r>
      </w:hyperlink>
      <w:hyperlink r:id="rId32">
        <w:r w:rsidRPr="00D27BB0">
          <w:rPr>
            <w:b/>
            <w:color w:val="0563C1" w:themeColor="hyperlink"/>
            <w:u w:val="single"/>
          </w:rPr>
          <w:t>-</w:t>
        </w:r>
      </w:hyperlink>
      <w:hyperlink r:id="rId33">
        <w:r w:rsidRPr="00D27BB0">
          <w:rPr>
            <w:b/>
            <w:color w:val="0563C1" w:themeColor="hyperlink"/>
            <w:u w:val="single"/>
          </w:rPr>
          <w:t>appointments.dmdc.osd.mil</w:t>
        </w:r>
      </w:hyperlink>
      <w:hyperlink r:id="rId34">
        <w:r w:rsidRPr="00D27BB0">
          <w:rPr>
            <w:b/>
            <w:color w:val="0563C1" w:themeColor="hyperlink"/>
            <w:u w:val="single"/>
          </w:rPr>
          <w:t xml:space="preserve"> </w:t>
        </w:r>
      </w:hyperlink>
      <w:r w:rsidRPr="00D27BB0">
        <w:t xml:space="preserve"> </w:t>
      </w:r>
    </w:p>
    <w:p w:rsidR="009E3F95" w:rsidRPr="00D27BB0" w:rsidRDefault="009E3F95" w:rsidP="00D27BB0">
      <w:pPr>
        <w:spacing w:line="240" w:lineRule="auto"/>
      </w:pPr>
    </w:p>
    <w:p w:rsidR="00D27BB0" w:rsidRPr="00D27BB0" w:rsidRDefault="00D27BB0" w:rsidP="00D27BB0">
      <w:pPr>
        <w:spacing w:line="240" w:lineRule="auto"/>
        <w:rPr>
          <w:b/>
          <w:sz w:val="32"/>
          <w:szCs w:val="32"/>
        </w:rPr>
      </w:pPr>
      <w:r w:rsidRPr="00D27BB0">
        <w:rPr>
          <w:b/>
          <w:sz w:val="32"/>
          <w:szCs w:val="32"/>
        </w:rPr>
        <w:t xml:space="preserve">Link to Retiree Publications </w:t>
      </w:r>
    </w:p>
    <w:p w:rsidR="00D27BB0" w:rsidRPr="00D27BB0" w:rsidRDefault="00D27BB0" w:rsidP="00D27BB0">
      <w:pPr>
        <w:spacing w:line="240" w:lineRule="auto"/>
      </w:pPr>
      <w:r w:rsidRPr="00D27BB0">
        <w:rPr>
          <w:b/>
        </w:rPr>
        <w:t xml:space="preserve">Army </w:t>
      </w:r>
      <w:r w:rsidRPr="00D27BB0">
        <w:rPr>
          <w:b/>
          <w:i/>
        </w:rPr>
        <w:t xml:space="preserve">Echoes: </w:t>
      </w:r>
      <w:r w:rsidRPr="00D27BB0">
        <w:t xml:space="preserve"> </w:t>
      </w:r>
      <w:hyperlink r:id="rId35">
        <w:r w:rsidRPr="00D27BB0">
          <w:rPr>
            <w:b/>
            <w:i/>
            <w:color w:val="0563C1" w:themeColor="hyperlink"/>
            <w:u w:val="single"/>
          </w:rPr>
          <w:t>http://soldierforlife.army.mil/retirement</w:t>
        </w:r>
      </w:hyperlink>
      <w:hyperlink r:id="rId36">
        <w:r w:rsidRPr="00D27BB0">
          <w:rPr>
            <w:b/>
            <w:i/>
            <w:color w:val="0563C1" w:themeColor="hyperlink"/>
            <w:u w:val="single"/>
          </w:rPr>
          <w:t xml:space="preserve"> </w:t>
        </w:r>
      </w:hyperlink>
      <w:r w:rsidRPr="00D27BB0">
        <w:rPr>
          <w:b/>
          <w:i/>
        </w:rPr>
        <w:t xml:space="preserve"> </w:t>
      </w:r>
      <w:r w:rsidRPr="00D27BB0">
        <w:t xml:space="preserve"> </w:t>
      </w:r>
    </w:p>
    <w:p w:rsidR="00D27BB0" w:rsidRPr="00D27BB0" w:rsidRDefault="00D27BB0" w:rsidP="00D27BB0">
      <w:pPr>
        <w:spacing w:line="240" w:lineRule="auto"/>
        <w:rPr>
          <w:i/>
        </w:rPr>
      </w:pPr>
      <w:r w:rsidRPr="00D27BB0">
        <w:rPr>
          <w:b/>
        </w:rPr>
        <w:t xml:space="preserve">Navy </w:t>
      </w:r>
      <w:r w:rsidRPr="00D27BB0">
        <w:rPr>
          <w:b/>
          <w:i/>
        </w:rPr>
        <w:t>Shift Colors</w:t>
      </w:r>
      <w:r w:rsidRPr="00D27BB0">
        <w:rPr>
          <w:i/>
        </w:rPr>
        <w:t xml:space="preserve">: </w:t>
      </w:r>
      <w:hyperlink r:id="rId37">
        <w:r w:rsidRPr="00D27BB0">
          <w:rPr>
            <w:i/>
            <w:color w:val="0563C1" w:themeColor="hyperlink"/>
            <w:u w:val="single"/>
          </w:rPr>
          <w:t xml:space="preserve"> </w:t>
        </w:r>
      </w:hyperlink>
      <w:hyperlink r:id="rId38">
        <w:r w:rsidRPr="00D27BB0">
          <w:rPr>
            <w:b/>
            <w:color w:val="0563C1" w:themeColor="hyperlink"/>
            <w:u w:val="single"/>
          </w:rPr>
          <w:t>www.shiftcolors.navy.mil</w:t>
        </w:r>
      </w:hyperlink>
      <w:hyperlink r:id="rId39">
        <w:r w:rsidRPr="00D27BB0">
          <w:rPr>
            <w:b/>
            <w:color w:val="0563C1" w:themeColor="hyperlink"/>
            <w:u w:val="single"/>
          </w:rPr>
          <w:t xml:space="preserve"> </w:t>
        </w:r>
      </w:hyperlink>
      <w:r w:rsidRPr="00D27BB0">
        <w:rPr>
          <w:b/>
        </w:rPr>
        <w:t xml:space="preserve"> </w:t>
      </w:r>
      <w:r w:rsidRPr="00D27BB0">
        <w:rPr>
          <w:i/>
        </w:rPr>
        <w:t xml:space="preserve"> </w:t>
      </w:r>
    </w:p>
    <w:p w:rsidR="00D27BB0" w:rsidRPr="00D27BB0" w:rsidRDefault="00D27BB0" w:rsidP="00D27BB0">
      <w:pPr>
        <w:spacing w:line="240" w:lineRule="auto"/>
      </w:pPr>
      <w:r w:rsidRPr="00D27BB0">
        <w:rPr>
          <w:i/>
        </w:rPr>
        <w:t>A</w:t>
      </w:r>
      <w:r w:rsidRPr="00D27BB0">
        <w:rPr>
          <w:b/>
        </w:rPr>
        <w:t xml:space="preserve">ir Force </w:t>
      </w:r>
      <w:r w:rsidRPr="00D27BB0">
        <w:rPr>
          <w:b/>
          <w:i/>
        </w:rPr>
        <w:t xml:space="preserve">Afterburner: </w:t>
      </w:r>
      <w:hyperlink r:id="rId40">
        <w:r w:rsidRPr="00D27BB0">
          <w:rPr>
            <w:b/>
            <w:i/>
            <w:color w:val="0563C1" w:themeColor="hyperlink"/>
            <w:u w:val="single"/>
          </w:rPr>
          <w:t xml:space="preserve"> </w:t>
        </w:r>
      </w:hyperlink>
      <w:hyperlink r:id="rId41">
        <w:r w:rsidRPr="00D27BB0">
          <w:rPr>
            <w:b/>
            <w:color w:val="0563C1" w:themeColor="hyperlink"/>
            <w:u w:val="single"/>
          </w:rPr>
          <w:t>www.retirees.af.mil/afterburner</w:t>
        </w:r>
      </w:hyperlink>
      <w:hyperlink r:id="rId42">
        <w:r w:rsidRPr="00D27BB0">
          <w:rPr>
            <w:b/>
            <w:color w:val="0563C1" w:themeColor="hyperlink"/>
            <w:u w:val="single"/>
          </w:rPr>
          <w:t xml:space="preserve"> </w:t>
        </w:r>
      </w:hyperlink>
      <w:r w:rsidRPr="00D27BB0">
        <w:rPr>
          <w:b/>
        </w:rPr>
        <w:t xml:space="preserve"> </w:t>
      </w:r>
      <w:r w:rsidRPr="00D27BB0">
        <w:t xml:space="preserve"> </w:t>
      </w:r>
    </w:p>
    <w:p w:rsidR="00D27BB0" w:rsidRPr="00D27BB0" w:rsidRDefault="00D27BB0" w:rsidP="00D27BB0">
      <w:pPr>
        <w:spacing w:line="240" w:lineRule="auto"/>
      </w:pPr>
      <w:r w:rsidRPr="00D27BB0">
        <w:rPr>
          <w:b/>
        </w:rPr>
        <w:t xml:space="preserve">Marine Corps </w:t>
      </w:r>
      <w:r w:rsidRPr="00D27BB0">
        <w:rPr>
          <w:b/>
          <w:i/>
        </w:rPr>
        <w:t xml:space="preserve">Semper Fidelis: </w:t>
      </w:r>
      <w:r w:rsidRPr="00D27BB0">
        <w:t xml:space="preserve"> www.manpower.usmc.mil/portal/page/portal/M_RA_HOME/MM/SR/RET_ACT/Semper Fidelis</w:t>
      </w:r>
    </w:p>
    <w:p w:rsidR="00D27BB0" w:rsidRDefault="00D27BB0" w:rsidP="00D27BB0">
      <w:pPr>
        <w:spacing w:line="240" w:lineRule="auto"/>
        <w:rPr>
          <w:b/>
        </w:rPr>
      </w:pPr>
      <w:r w:rsidRPr="00D27BB0">
        <w:rPr>
          <w:b/>
        </w:rPr>
        <w:t xml:space="preserve">Coast Guard </w:t>
      </w:r>
      <w:r w:rsidRPr="00D27BB0">
        <w:rPr>
          <w:b/>
          <w:i/>
        </w:rPr>
        <w:t xml:space="preserve">Evening Colors: </w:t>
      </w:r>
      <w:hyperlink r:id="rId43">
        <w:r w:rsidRPr="00D27BB0">
          <w:rPr>
            <w:b/>
            <w:color w:val="0563C1" w:themeColor="hyperlink"/>
            <w:u w:val="single"/>
          </w:rPr>
          <w:t>http://www.uscg.mil/hq/cg1/psc/ras</w:t>
        </w:r>
      </w:hyperlink>
      <w:hyperlink r:id="rId44">
        <w:r w:rsidRPr="00D27BB0">
          <w:rPr>
            <w:b/>
            <w:color w:val="0563C1" w:themeColor="hyperlink"/>
            <w:u w:val="single"/>
          </w:rPr>
          <w:t xml:space="preserve"> </w:t>
        </w:r>
      </w:hyperlink>
      <w:r w:rsidRPr="00D27BB0">
        <w:rPr>
          <w:b/>
        </w:rPr>
        <w:t xml:space="preserve"> </w:t>
      </w:r>
    </w:p>
    <w:p w:rsidR="009E3F95" w:rsidRPr="00D27BB0" w:rsidRDefault="009E3F95" w:rsidP="00D27BB0">
      <w:pPr>
        <w:spacing w:line="240" w:lineRule="auto"/>
        <w:rPr>
          <w:b/>
        </w:rPr>
      </w:pPr>
    </w:p>
    <w:p w:rsidR="00D27BB0" w:rsidRPr="00D27BB0" w:rsidRDefault="00D27BB0" w:rsidP="00D27BB0">
      <w:pPr>
        <w:spacing w:line="240" w:lineRule="auto"/>
      </w:pPr>
      <w:r w:rsidRPr="00D27BB0">
        <w:t xml:space="preserve"> </w:t>
      </w:r>
      <w:r w:rsidRPr="00D27BB0">
        <w:rPr>
          <w:b/>
          <w:sz w:val="32"/>
          <w:szCs w:val="32"/>
        </w:rPr>
        <w:t>List of businesses who give military discounts</w:t>
      </w:r>
      <w:r w:rsidRPr="00D27BB0">
        <w:rPr>
          <w:b/>
        </w:rPr>
        <w:t xml:space="preserve"> </w:t>
      </w:r>
      <w:hyperlink r:id="rId45" w:history="1">
        <w:r w:rsidRPr="00D27BB0">
          <w:rPr>
            <w:color w:val="0000FF"/>
            <w:u w:val="single"/>
          </w:rPr>
          <w:t>https://militarybenefits.info/military-discounts/</w:t>
        </w:r>
      </w:hyperlink>
      <w:r w:rsidRPr="00D27BB0">
        <w:t xml:space="preserve"> </w:t>
      </w:r>
    </w:p>
    <w:p w:rsidR="009E3F95" w:rsidRDefault="00841A31" w:rsidP="00D27BB0">
      <w:pPr>
        <w:spacing w:line="240" w:lineRule="auto"/>
      </w:pPr>
      <w:r>
        <w:rPr>
          <w:b/>
          <w:sz w:val="32"/>
          <w:szCs w:val="32"/>
        </w:rPr>
        <w:t xml:space="preserve">Planning your Legacy a </w:t>
      </w:r>
      <w:r w:rsidR="00D27BB0" w:rsidRPr="00D27BB0">
        <w:rPr>
          <w:b/>
          <w:sz w:val="32"/>
          <w:szCs w:val="32"/>
        </w:rPr>
        <w:t xml:space="preserve">VA </w:t>
      </w:r>
      <w:r w:rsidR="00D27BB0">
        <w:rPr>
          <w:b/>
          <w:sz w:val="32"/>
          <w:szCs w:val="32"/>
        </w:rPr>
        <w:t>Survivors and Burial Benefits Kit</w:t>
      </w:r>
      <w:r>
        <w:rPr>
          <w:b/>
          <w:sz w:val="32"/>
          <w:szCs w:val="32"/>
        </w:rPr>
        <w:t xml:space="preserve">, </w:t>
      </w:r>
      <w:r>
        <w:t>t</w:t>
      </w:r>
      <w:r w:rsidR="00D27BB0" w:rsidRPr="00D27BB0">
        <w:t xml:space="preserve">he book can be found at: </w:t>
      </w:r>
      <w:hyperlink r:id="rId46" w:history="1">
        <w:r w:rsidR="00D27BB0" w:rsidRPr="00BB5490">
          <w:rPr>
            <w:rStyle w:val="Hyperlink"/>
          </w:rPr>
          <w:t>https://www.benefits.va.gov/BENEFITS/docs/VASurvivorsKit.pdf</w:t>
        </w:r>
      </w:hyperlink>
      <w:r w:rsidR="00D27BB0">
        <w:t xml:space="preserve"> </w:t>
      </w:r>
    </w:p>
    <w:p w:rsidR="009E3F95" w:rsidRDefault="009E3F95" w:rsidP="00D27BB0">
      <w:pPr>
        <w:spacing w:line="240" w:lineRule="auto"/>
      </w:pPr>
    </w:p>
    <w:p w:rsidR="00D27BB0" w:rsidRPr="00D27BB0" w:rsidRDefault="00D27BB0" w:rsidP="009E3F95">
      <w:pPr>
        <w:spacing w:line="240" w:lineRule="auto"/>
      </w:pPr>
      <w:r w:rsidRPr="00D27BB0">
        <w:rPr>
          <w:b/>
          <w:sz w:val="32"/>
          <w:szCs w:val="32"/>
        </w:rPr>
        <w:t>Need to call the VA,</w:t>
      </w:r>
      <w:r w:rsidRPr="00D27BB0">
        <w:t xml:space="preserve"> have questions, but don’t know who you need to talk to, call the VA at phone number 1-800-MyVA411 (1-800-698-2411) their new one-stop call line.</w:t>
      </w:r>
    </w:p>
    <w:p w:rsidR="00D27BB0" w:rsidRPr="00D27BB0" w:rsidRDefault="00D27BB0" w:rsidP="00D27BB0">
      <w:pPr>
        <w:spacing w:line="259" w:lineRule="auto"/>
        <w:rPr>
          <w:sz w:val="32"/>
          <w:szCs w:val="32"/>
        </w:rPr>
      </w:pPr>
      <w:r w:rsidRPr="00D27BB0">
        <w:rPr>
          <w:b/>
          <w:sz w:val="44"/>
          <w:szCs w:val="44"/>
        </w:rPr>
        <w:t xml:space="preserve">Veterans Crisis Hotline </w:t>
      </w:r>
      <w:r w:rsidRPr="00D27BB0">
        <w:rPr>
          <w:b/>
          <w:sz w:val="44"/>
          <w:szCs w:val="44"/>
        </w:rPr>
        <w:tab/>
      </w:r>
      <w:r w:rsidRPr="00D27BB0">
        <w:rPr>
          <w:b/>
          <w:sz w:val="32"/>
          <w:szCs w:val="32"/>
        </w:rPr>
        <w:t xml:space="preserve"> 1-(800)-273-8255 press 1</w:t>
      </w:r>
    </w:p>
    <w:p w:rsidR="00191ED6" w:rsidRDefault="00191ED6"/>
    <w:sectPr w:rsidR="00191ED6" w:rsidSect="009E3F95">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97383"/>
    <w:multiLevelType w:val="multilevel"/>
    <w:tmpl w:val="8B84B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6A0AF8"/>
    <w:multiLevelType w:val="multilevel"/>
    <w:tmpl w:val="F53A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E2425B"/>
    <w:multiLevelType w:val="hybridMultilevel"/>
    <w:tmpl w:val="41D0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ED6"/>
    <w:rsid w:val="0001193B"/>
    <w:rsid w:val="000C0A37"/>
    <w:rsid w:val="000F3586"/>
    <w:rsid w:val="00130AAD"/>
    <w:rsid w:val="00191ED6"/>
    <w:rsid w:val="001A4246"/>
    <w:rsid w:val="00217361"/>
    <w:rsid w:val="00292D82"/>
    <w:rsid w:val="002E2AE8"/>
    <w:rsid w:val="00384162"/>
    <w:rsid w:val="005568B5"/>
    <w:rsid w:val="00675F0D"/>
    <w:rsid w:val="00811F53"/>
    <w:rsid w:val="00841A31"/>
    <w:rsid w:val="009B1918"/>
    <w:rsid w:val="009E3F95"/>
    <w:rsid w:val="00A2722A"/>
    <w:rsid w:val="00A43C97"/>
    <w:rsid w:val="00B659E6"/>
    <w:rsid w:val="00BE70D9"/>
    <w:rsid w:val="00C82104"/>
    <w:rsid w:val="00D27BB0"/>
    <w:rsid w:val="00F3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410E"/>
  <w15:chartTrackingRefBased/>
  <w15:docId w15:val="{18669023-A5EE-4A70-B488-25566949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ED6"/>
    <w:pPr>
      <w:spacing w:line="256" w:lineRule="auto"/>
    </w:pPr>
    <w:rPr>
      <w:rFonts w:ascii="Times New Roman" w:hAnsi="Times New Roman"/>
      <w:sz w:val="24"/>
    </w:rPr>
  </w:style>
  <w:style w:type="paragraph" w:styleId="Heading2">
    <w:name w:val="heading 2"/>
    <w:basedOn w:val="Normal"/>
    <w:link w:val="Heading2Char"/>
    <w:uiPriority w:val="9"/>
    <w:semiHidden/>
    <w:unhideWhenUsed/>
    <w:qFormat/>
    <w:rsid w:val="009E3F95"/>
    <w:pPr>
      <w:spacing w:before="100" w:beforeAutospacing="1" w:after="100" w:afterAutospacing="1" w:line="240" w:lineRule="auto"/>
      <w:outlineLvl w:val="1"/>
    </w:pPr>
    <w:rPr>
      <w:rFonts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811F53"/>
    <w:pPr>
      <w:spacing w:after="0" w:line="240" w:lineRule="auto"/>
    </w:pPr>
    <w:rPr>
      <w:rFonts w:ascii="Times New Roman" w:hAnsi="Times New Roman"/>
      <w:sz w:val="24"/>
    </w:rPr>
  </w:style>
  <w:style w:type="character" w:styleId="Hyperlink">
    <w:name w:val="Hyperlink"/>
    <w:basedOn w:val="DefaultParagraphFont"/>
    <w:uiPriority w:val="99"/>
    <w:unhideWhenUsed/>
    <w:rsid w:val="00191ED6"/>
    <w:rPr>
      <w:color w:val="0000FF"/>
      <w:u w:val="single"/>
    </w:rPr>
  </w:style>
  <w:style w:type="character" w:customStyle="1" w:styleId="Heading2Char">
    <w:name w:val="Heading 2 Char"/>
    <w:basedOn w:val="DefaultParagraphFont"/>
    <w:link w:val="Heading2"/>
    <w:uiPriority w:val="9"/>
    <w:semiHidden/>
    <w:rsid w:val="009E3F95"/>
    <w:rPr>
      <w:rFonts w:ascii="Times New Roman" w:hAnsi="Times New Roman" w:cs="Times New Roman"/>
      <w:b/>
      <w:bCs/>
      <w:sz w:val="36"/>
      <w:szCs w:val="36"/>
    </w:rPr>
  </w:style>
  <w:style w:type="character" w:styleId="Emphasis">
    <w:name w:val="Emphasis"/>
    <w:basedOn w:val="DefaultParagraphFont"/>
    <w:uiPriority w:val="20"/>
    <w:qFormat/>
    <w:rsid w:val="009E3F95"/>
    <w:rPr>
      <w:i/>
      <w:iCs/>
    </w:rPr>
  </w:style>
  <w:style w:type="character" w:styleId="Strong">
    <w:name w:val="Strong"/>
    <w:basedOn w:val="DefaultParagraphFont"/>
    <w:uiPriority w:val="22"/>
    <w:qFormat/>
    <w:rsid w:val="009E3F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741067">
      <w:bodyDiv w:val="1"/>
      <w:marLeft w:val="0"/>
      <w:marRight w:val="0"/>
      <w:marTop w:val="0"/>
      <w:marBottom w:val="0"/>
      <w:divBdr>
        <w:top w:val="none" w:sz="0" w:space="0" w:color="auto"/>
        <w:left w:val="none" w:sz="0" w:space="0" w:color="auto"/>
        <w:bottom w:val="none" w:sz="0" w:space="0" w:color="auto"/>
        <w:right w:val="none" w:sz="0" w:space="0" w:color="auto"/>
      </w:divBdr>
    </w:div>
    <w:div w:id="167282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a.philips.com/healthcare/e/sleep/communications/src-update" TargetMode="External"/><Relationship Id="rId13" Type="http://schemas.openxmlformats.org/officeDocument/2006/relationships/hyperlink" Target="https://lnks.gd/l/eyJhbGciOiJIUzI1NiJ9.eyJidWxsZXRpbl9saW5rX2lkIjoxMDIsInVyaSI6ImJwMjpjbGljayIsImJ1bGxldGluX2lkIjoiMjAyMTA4MjcuNDUxMzkyOTEiLCJ1cmwiOiJodHRwczovL3d3dy5wdHNkLnZhLmdvdi91bmRlcnN0YW5kL2lzaXRwdHNkL2NvbW1vbl9yZWFjdGlvbnMuYXNwIn0.y4ukh0oePcEFEUzeerJgKNFFRFG3o_khKzGEKyG_knk/s/865886989/br/111522217827-l" TargetMode="External"/><Relationship Id="rId18" Type="http://schemas.openxmlformats.org/officeDocument/2006/relationships/hyperlink" Target="https://www.americanforcestravel.com" TargetMode="External"/><Relationship Id="rId26" Type="http://schemas.openxmlformats.org/officeDocument/2006/relationships/hyperlink" Target="http://www.va.gov/" TargetMode="External"/><Relationship Id="rId39" Type="http://schemas.openxmlformats.org/officeDocument/2006/relationships/hyperlink" Target="http://www.shiftcolors.navy.mil/" TargetMode="External"/><Relationship Id="rId3" Type="http://schemas.openxmlformats.org/officeDocument/2006/relationships/settings" Target="settings.xml"/><Relationship Id="rId21" Type="http://schemas.openxmlformats.org/officeDocument/2006/relationships/hyperlink" Target="http://www.house.gov/representatives/" TargetMode="External"/><Relationship Id="rId34" Type="http://schemas.openxmlformats.org/officeDocument/2006/relationships/hyperlink" Target="https://rapids-appointments.dmdc.osd.mil/" TargetMode="External"/><Relationship Id="rId42" Type="http://schemas.openxmlformats.org/officeDocument/2006/relationships/hyperlink" Target="http://www.retirees.af.mil/afterburner" TargetMode="External"/><Relationship Id="rId47" Type="http://schemas.openxmlformats.org/officeDocument/2006/relationships/fontTable" Target="fontTable.xml"/><Relationship Id="rId7" Type="http://schemas.openxmlformats.org/officeDocument/2006/relationships/hyperlink" Target="http://www.geocities.com/MCCHORDRETIREE/" TargetMode="External"/><Relationship Id="rId12" Type="http://schemas.openxmlformats.org/officeDocument/2006/relationships/hyperlink" Target="https://lnks.gd/l/eyJhbGciOiJIUzI1NiJ9.eyJidWxsZXRpbl9saW5rX2lkIjoxMDEsInVyaSI6ImJwMjpjbGljayIsImJ1bGxldGluX2lkIjoiMjAyMTA4MjcuNDUxMzkyOTEiLCJ1cmwiOiJodHRwczovL3d3dy5wdHNkLnZhLmdvdi91bmRlcnN0YW5kL3JlbGF0ZWQvc3VpY2lkZV9wdHNkLmFzcCJ9.NlIvQUh2VXmkKC2irE_xIu_K1yti4Rdk0dNskG_NtSY/s/865886989/br/111522217827-l" TargetMode="External"/><Relationship Id="rId17" Type="http://schemas.openxmlformats.org/officeDocument/2006/relationships/hyperlink" Target="https://www.va.gov/find-locations/" TargetMode="External"/><Relationship Id="rId25" Type="http://schemas.openxmlformats.org/officeDocument/2006/relationships/hyperlink" Target="http://www.va.gov/" TargetMode="External"/><Relationship Id="rId33" Type="http://schemas.openxmlformats.org/officeDocument/2006/relationships/hyperlink" Target="https://rapids-appointments.dmdc.osd.mil/" TargetMode="External"/><Relationship Id="rId38" Type="http://schemas.openxmlformats.org/officeDocument/2006/relationships/hyperlink" Target="http://www.shiftcolors.navy.mil/" TargetMode="External"/><Relationship Id="rId46" Type="http://schemas.openxmlformats.org/officeDocument/2006/relationships/hyperlink" Target="https://www.benefits.va.gov/BENEFITS/docs/VASurvivorsKit.pdf" TargetMode="External"/><Relationship Id="rId2" Type="http://schemas.openxmlformats.org/officeDocument/2006/relationships/styles" Target="styles.xml"/><Relationship Id="rId16" Type="http://schemas.openxmlformats.org/officeDocument/2006/relationships/hyperlink" Target="https://lnks.gd/l/eyJhbGciOiJIUzI1NiJ9.eyJidWxsZXRpbl9saW5rX2lkIjoxMDUsInVyaSI6ImJwMjpjbGljayIsImJ1bGxldGluX2lkIjoiMjAyMTA4MjcuNDUxMzkyOTEiLCJ1cmwiOiJodHRwczovL3d3dy52ZXRlcmFuc2NyaXNpc2xpbmUubmV0L2dldC1oZWxwL2NoYXQifQ.LqG4uC10A5Fpx3wFLMGZ4RavrGZ8abr-CgNbzMhBZ9E/s/865886989/br/111522217827-l" TargetMode="External"/><Relationship Id="rId20" Type="http://schemas.openxmlformats.org/officeDocument/2006/relationships/hyperlink" Target="https://www.express-scripts.com/frontend/open-enrollment/tricare/fst/" TargetMode="External"/><Relationship Id="rId29" Type="http://schemas.openxmlformats.org/officeDocument/2006/relationships/hyperlink" Target="http://www.tricare.mil/" TargetMode="External"/><Relationship Id="rId41" Type="http://schemas.openxmlformats.org/officeDocument/2006/relationships/hyperlink" Target="http://www.retirees.af.mil/afterburner" TargetMode="External"/><Relationship Id="rId1" Type="http://schemas.openxmlformats.org/officeDocument/2006/relationships/numbering" Target="numbering.xml"/><Relationship Id="rId6" Type="http://schemas.openxmlformats.org/officeDocument/2006/relationships/hyperlink" Target="mailto:retaffairs@us.af.mil" TargetMode="External"/><Relationship Id="rId11" Type="http://schemas.openxmlformats.org/officeDocument/2006/relationships/hyperlink" Target="http://www.philips.com/SRC-update" TargetMode="External"/><Relationship Id="rId24" Type="http://schemas.openxmlformats.org/officeDocument/2006/relationships/hyperlink" Target="http://www.senate.gov/" TargetMode="External"/><Relationship Id="rId32" Type="http://schemas.openxmlformats.org/officeDocument/2006/relationships/hyperlink" Target="https://rapids-appointments.dmdc.osd.mil/" TargetMode="External"/><Relationship Id="rId37" Type="http://schemas.openxmlformats.org/officeDocument/2006/relationships/hyperlink" Target="http://www.shiftcolors.navy.mil/" TargetMode="External"/><Relationship Id="rId40" Type="http://schemas.openxmlformats.org/officeDocument/2006/relationships/hyperlink" Target="http://www.retirees.af.mil/afterburner" TargetMode="External"/><Relationship Id="rId45" Type="http://schemas.openxmlformats.org/officeDocument/2006/relationships/hyperlink" Target="https://militarybenefits.info/military-discounts/" TargetMode="External"/><Relationship Id="rId5" Type="http://schemas.openxmlformats.org/officeDocument/2006/relationships/image" Target="media/image1.png"/><Relationship Id="rId15" Type="http://schemas.openxmlformats.org/officeDocument/2006/relationships/hyperlink" Target="https://lnks.gd/l/eyJhbGciOiJIUzI1NiJ9.eyJidWxsZXRpbl9saW5rX2lkIjoxMDQsInVyaSI6ImJwMjpjbGljayIsImJ1bGxldGluX2lkIjoiMjAyMTA4MjcuNDUxMzkyOTEiLCJ1cmwiOiJodHRwczovL3d3dy52ZXRlcmFuc2NyaXNpc2xpbmUubmV0L2dldC1oZWxwL2xvY2FsLXJlc291cmNlcyJ9._qKQ4r44C7JPvLDScRsm0gvMOLXGS7mkPIR92O0DUDY/s/865886989/br/111522217827-l" TargetMode="External"/><Relationship Id="rId23" Type="http://schemas.openxmlformats.org/officeDocument/2006/relationships/hyperlink" Target="http://www.senate.gov/" TargetMode="External"/><Relationship Id="rId28" Type="http://schemas.openxmlformats.org/officeDocument/2006/relationships/hyperlink" Target="http://www.dfas.mil/" TargetMode="External"/><Relationship Id="rId36" Type="http://schemas.openxmlformats.org/officeDocument/2006/relationships/hyperlink" Target="http://soldierforlife.army.mil/retirement" TargetMode="External"/><Relationship Id="rId10" Type="http://schemas.openxmlformats.org/officeDocument/2006/relationships/hyperlink" Target="https://www.fda.gov/safety/recalls-market-withdrawals-safety-alerts/philips-issues-recall-notification-mitigate-potential-health-risks-related-sound-abatement-foam" TargetMode="External"/><Relationship Id="rId19" Type="http://schemas.openxmlformats.org/officeDocument/2006/relationships/hyperlink" Target="https://www.va.gov/disability/eligibility/hazardous-materials-exposure/agent-orange/" TargetMode="External"/><Relationship Id="rId31" Type="http://schemas.openxmlformats.org/officeDocument/2006/relationships/hyperlink" Target="https://rapids-appointments.dmdc.osd.mil/" TargetMode="External"/><Relationship Id="rId44" Type="http://schemas.openxmlformats.org/officeDocument/2006/relationships/hyperlink" Target="http://www.uscg.mil/hq/cg1/psc/ras" TargetMode="External"/><Relationship Id="rId4" Type="http://schemas.openxmlformats.org/officeDocument/2006/relationships/webSettings" Target="webSettings.xml"/><Relationship Id="rId9" Type="http://schemas.openxmlformats.org/officeDocument/2006/relationships/hyperlink" Target="https://www.philipssrcupdate.expertinquiry.com/" TargetMode="External"/><Relationship Id="rId14" Type="http://schemas.openxmlformats.org/officeDocument/2006/relationships/hyperlink" Target="https://lnks.gd/l/eyJhbGciOiJIUzI1NiJ9.eyJidWxsZXRpbl9saW5rX2lkIjoxMDMsInVyaSI6ImJwMjpjbGljayIsImJ1bGxldGluX2lkIjoiMjAyMTA4MjcuNDUxMzkyOTEiLCJ1cmwiOiJodHRwczovL3d3dy52ZXRlcmFuc2NyaXNpc2xpbmUubmV0L2VkdWNhdGlvbi9zaWducy1vZi1jcmlzaXMifQ.bEF6HziuM0Gd4NnPwIPMFTuhpLXw4XfJBVHVGX2Q17M/s/865886989/br/111522217827-l" TargetMode="External"/><Relationship Id="rId22" Type="http://schemas.openxmlformats.org/officeDocument/2006/relationships/hyperlink" Target="http://www.house.gov/representatives/" TargetMode="External"/><Relationship Id="rId27" Type="http://schemas.openxmlformats.org/officeDocument/2006/relationships/hyperlink" Target="http://www.dfas.mil/" TargetMode="External"/><Relationship Id="rId30" Type="http://schemas.openxmlformats.org/officeDocument/2006/relationships/hyperlink" Target="http://www.tricare.mil/" TargetMode="External"/><Relationship Id="rId35" Type="http://schemas.openxmlformats.org/officeDocument/2006/relationships/hyperlink" Target="http://soldierforlife.army.mil/retirement" TargetMode="External"/><Relationship Id="rId43" Type="http://schemas.openxmlformats.org/officeDocument/2006/relationships/hyperlink" Target="http://www.uscg.mil/hq/cg1/psc/ras"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2518</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JACK L CIV USAF AMC 62 AW/RAO</dc:creator>
  <cp:keywords/>
  <dc:description/>
  <cp:lastModifiedBy>WHITAKER, JACK L CIV USAF AMC 62 AW/RAO</cp:lastModifiedBy>
  <cp:revision>10</cp:revision>
  <cp:lastPrinted>2021-08-30T17:04:00Z</cp:lastPrinted>
  <dcterms:created xsi:type="dcterms:W3CDTF">2021-07-29T17:46:00Z</dcterms:created>
  <dcterms:modified xsi:type="dcterms:W3CDTF">2021-08-30T17:04:00Z</dcterms:modified>
</cp:coreProperties>
</file>