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6D9" w:rsidRDefault="004426D9" w:rsidP="004426D9">
      <w:pPr>
        <w:pStyle w:val="NoSpacing"/>
        <w:rPr>
          <w:rFonts w:ascii="Script MT Bold" w:hAnsi="Script MT Bold"/>
          <w:sz w:val="32"/>
          <w:szCs w:val="32"/>
          <w:u w:val="single"/>
        </w:rPr>
      </w:pP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fldChar w:fldCharType="begin"/>
      </w:r>
      <w:r>
        <w:rPr>
          <w:rFonts w:ascii="Script MT Bold" w:hAnsi="Script MT Bold"/>
          <w:sz w:val="28"/>
          <w:szCs w:val="28"/>
        </w:rPr>
        <w:instrText xml:space="preserve"> DATE \@ "d MMMM yyyy" </w:instrText>
      </w:r>
      <w:r>
        <w:rPr>
          <w:rFonts w:ascii="Script MT Bold" w:hAnsi="Script MT Bold"/>
          <w:sz w:val="28"/>
          <w:szCs w:val="28"/>
        </w:rPr>
        <w:fldChar w:fldCharType="separate"/>
      </w:r>
      <w:r w:rsidR="00A0126E">
        <w:rPr>
          <w:rFonts w:ascii="Script MT Bold" w:hAnsi="Script MT Bold"/>
          <w:noProof/>
          <w:sz w:val="28"/>
          <w:szCs w:val="28"/>
        </w:rPr>
        <w:t>29 April 2019</w:t>
      </w:r>
      <w:r>
        <w:rPr>
          <w:rFonts w:ascii="Script MT Bold" w:hAnsi="Script MT Bold"/>
          <w:sz w:val="28"/>
          <w:szCs w:val="28"/>
        </w:rPr>
        <w:fldChar w:fldCharType="end"/>
      </w:r>
    </w:p>
    <w:p w:rsidR="004426D9" w:rsidRDefault="004426D9" w:rsidP="004426D9">
      <w:pPr>
        <w:pStyle w:val="NoSpacing"/>
        <w:rPr>
          <w:rFonts w:ascii="Script MT Bold" w:hAnsi="Script MT Bold"/>
          <w:sz w:val="72"/>
          <w:szCs w:val="72"/>
        </w:rPr>
      </w:pPr>
      <w:r>
        <w:rPr>
          <w:noProof/>
        </w:rPr>
        <w:drawing>
          <wp:inline distT="0" distB="0" distL="0" distR="0">
            <wp:extent cx="1419225" cy="971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Pr>
          <w:rFonts w:ascii="Script MT Bold" w:hAnsi="Script MT Bold"/>
          <w:sz w:val="56"/>
          <w:szCs w:val="56"/>
        </w:rPr>
        <w:t>Hangar Flying Newsletter</w:t>
      </w:r>
    </w:p>
    <w:p w:rsidR="004426D9" w:rsidRDefault="004426D9" w:rsidP="004426D9">
      <w:pPr>
        <w:pBdr>
          <w:bottom w:val="single" w:sz="4" w:space="1" w:color="auto"/>
        </w:pBdr>
        <w:suppressAutoHyphens/>
        <w:rPr>
          <w:color w:val="333333"/>
          <w:szCs w:val="24"/>
          <w:lang w:bidi="ar-SA"/>
        </w:rPr>
      </w:pPr>
      <w:r>
        <w:rPr>
          <w:i/>
          <w:sz w:val="20"/>
        </w:rPr>
        <w:t xml:space="preserve">A Publication of the JBLM McChord Field Retiree Activities Office for Air Force Retirees, their spouses and survivors.  </w:t>
      </w:r>
      <w:r>
        <w:rPr>
          <w:b/>
          <w:bCs/>
          <w:i/>
          <w:sz w:val="20"/>
        </w:rPr>
        <w:t>Department of the Air Force, 100 Joe Jackson Blvd, Customer Service Mall Rm 1001, JBLM McChord Field WA 98438-1114; Phone (253) 982-3214 (Voice Mail 24 hours a day</w:t>
      </w:r>
      <w:r w:rsidR="004B268A">
        <w:rPr>
          <w:b/>
          <w:bCs/>
          <w:i/>
          <w:sz w:val="20"/>
        </w:rPr>
        <w:t xml:space="preserve">) </w:t>
      </w:r>
      <w:bookmarkStart w:id="0" w:name="_GoBack"/>
      <w:bookmarkEnd w:id="0"/>
      <w:r>
        <w:rPr>
          <w:b/>
          <w:bCs/>
          <w:i/>
          <w:sz w:val="20"/>
        </w:rPr>
        <w:t xml:space="preserve">Email – </w:t>
      </w:r>
      <w:hyperlink r:id="rId6" w:history="1">
        <w:r>
          <w:rPr>
            <w:rStyle w:val="Hyperlink"/>
            <w:rFonts w:eastAsiaTheme="majorEastAsia"/>
            <w:b/>
            <w:bCs/>
            <w:i/>
            <w:sz w:val="20"/>
          </w:rPr>
          <w:t>retaffairs@us.af.mil</w:t>
        </w:r>
      </w:hyperlink>
      <w:r>
        <w:rPr>
          <w:b/>
          <w:bCs/>
          <w:i/>
          <w:sz w:val="20"/>
        </w:rPr>
        <w:t xml:space="preserve">   Web Site </w:t>
      </w:r>
      <w:hyperlink r:id="rId7" w:history="1">
        <w:r>
          <w:rPr>
            <w:rStyle w:val="Hyperlink"/>
            <w:rFonts w:eastAsiaTheme="majorEastAsia"/>
            <w:b/>
            <w:bCs/>
            <w:i/>
            <w:sz w:val="20"/>
          </w:rPr>
          <w:t>www.mcchordrao.com</w:t>
        </w:r>
      </w:hyperlink>
      <w:r>
        <w:rPr>
          <w:i/>
          <w:sz w:val="20"/>
        </w:rPr>
        <w:t xml:space="preserve"> </w:t>
      </w:r>
      <w:r>
        <w:rPr>
          <w:b/>
          <w:bCs/>
          <w:i/>
          <w:sz w:val="20"/>
        </w:rPr>
        <w:t>Retiree Activities Office:  Open 0900-1200 Monday - Friday</w:t>
      </w:r>
      <w:r>
        <w:rPr>
          <w:i/>
          <w:noProof/>
          <w:sz w:val="20"/>
        </w:rPr>
        <w:t xml:space="preserve"> </w:t>
      </w:r>
      <w:r>
        <w:rPr>
          <w:color w:val="333333"/>
          <w:szCs w:val="24"/>
          <w:lang w:bidi="ar-SA"/>
        </w:rPr>
        <w:t xml:space="preserve"> </w:t>
      </w:r>
    </w:p>
    <w:p w:rsidR="00577139" w:rsidRDefault="00577139" w:rsidP="00DB2407">
      <w:pPr>
        <w:spacing w:before="100" w:beforeAutospacing="1" w:after="100" w:afterAutospacing="1" w:line="240" w:lineRule="auto"/>
        <w:outlineLvl w:val="0"/>
        <w:rPr>
          <w:b/>
          <w:bCs/>
          <w:kern w:val="36"/>
          <w:sz w:val="48"/>
          <w:szCs w:val="48"/>
        </w:rPr>
        <w:sectPr w:rsidR="00577139" w:rsidSect="004426D9">
          <w:pgSz w:w="12240" w:h="15840"/>
          <w:pgMar w:top="720" w:right="720" w:bottom="720" w:left="720" w:header="720" w:footer="720" w:gutter="0"/>
          <w:cols w:space="720"/>
          <w:docGrid w:linePitch="360"/>
        </w:sectPr>
      </w:pPr>
    </w:p>
    <w:p w:rsidR="00577139" w:rsidRPr="00577139" w:rsidRDefault="00577139" w:rsidP="00577139">
      <w:pPr>
        <w:spacing w:before="180" w:after="60" w:line="240" w:lineRule="auto"/>
        <w:jc w:val="both"/>
        <w:textAlignment w:val="baseline"/>
        <w:outlineLvl w:val="0"/>
        <w:rPr>
          <w:color w:val="545456"/>
          <w:szCs w:val="24"/>
          <w:lang w:bidi="ar-SA"/>
        </w:rPr>
      </w:pPr>
      <w:r w:rsidRPr="00201DB9">
        <w:rPr>
          <w:b/>
          <w:bCs/>
          <w:kern w:val="36"/>
          <w:sz w:val="32"/>
          <w:szCs w:val="32"/>
          <w:lang w:bidi="ar-SA"/>
        </w:rPr>
        <w:t>Everything You Need to Know about Filing Medical Claims:</w:t>
      </w:r>
      <w:r w:rsidRPr="00201DB9">
        <w:rPr>
          <w:b/>
          <w:bCs/>
          <w:kern w:val="36"/>
          <w:sz w:val="42"/>
          <w:szCs w:val="42"/>
          <w:lang w:bidi="ar-SA"/>
        </w:rPr>
        <w:t xml:space="preserve">  </w:t>
      </w:r>
      <w:r w:rsidRPr="00577139">
        <w:rPr>
          <w:color w:val="545456"/>
          <w:szCs w:val="24"/>
          <w:bdr w:val="none" w:sz="0" w:space="0" w:color="auto" w:frame="1"/>
          <w:lang w:bidi="ar-SA"/>
        </w:rPr>
        <w:t>Did you visit your doctor recently? If you visited a </w:t>
      </w:r>
      <w:hyperlink r:id="rId8" w:history="1">
        <w:r w:rsidRPr="00577139">
          <w:rPr>
            <w:color w:val="14377D"/>
            <w:szCs w:val="24"/>
            <w:u w:val="single"/>
            <w:bdr w:val="none" w:sz="0" w:space="0" w:color="auto" w:frame="1"/>
            <w:lang w:bidi="ar-SA"/>
          </w:rPr>
          <w:t>TRICARE network provider</w:t>
        </w:r>
      </w:hyperlink>
      <w:r w:rsidRPr="00577139">
        <w:rPr>
          <w:color w:val="545456"/>
          <w:szCs w:val="24"/>
          <w:bdr w:val="none" w:sz="0" w:space="0" w:color="auto" w:frame="1"/>
          <w:lang w:bidi="ar-SA"/>
        </w:rPr>
        <w:t>, in most cases, your provider will file a claim for you after the visit. In some cases, you may have to pay for health care services upfront and file your own claim to get money back. It’s important to know when you need to </w:t>
      </w:r>
      <w:hyperlink r:id="rId9" w:history="1">
        <w:r w:rsidRPr="00577139">
          <w:rPr>
            <w:color w:val="14377D"/>
            <w:szCs w:val="24"/>
            <w:u w:val="single"/>
            <w:bdr w:val="none" w:sz="0" w:space="0" w:color="auto" w:frame="1"/>
            <w:lang w:bidi="ar-SA"/>
          </w:rPr>
          <w:t>file a claim</w:t>
        </w:r>
      </w:hyperlink>
      <w:r w:rsidRPr="00577139">
        <w:rPr>
          <w:color w:val="545456"/>
          <w:szCs w:val="24"/>
          <w:bdr w:val="none" w:sz="0" w:space="0" w:color="auto" w:frame="1"/>
          <w:lang w:bidi="ar-SA"/>
        </w:rPr>
        <w:t> and how to do so.</w:t>
      </w:r>
    </w:p>
    <w:p w:rsidR="00577139" w:rsidRDefault="00577139" w:rsidP="00577139">
      <w:pPr>
        <w:spacing w:after="0" w:line="240" w:lineRule="auto"/>
        <w:jc w:val="both"/>
        <w:textAlignment w:val="baseline"/>
        <w:rPr>
          <w:color w:val="545456"/>
          <w:szCs w:val="24"/>
          <w:bdr w:val="none" w:sz="0" w:space="0" w:color="auto" w:frame="1"/>
          <w:lang w:bidi="ar-SA"/>
        </w:rPr>
      </w:pPr>
      <w:r w:rsidRPr="00577139">
        <w:rPr>
          <w:color w:val="545456"/>
          <w:szCs w:val="24"/>
          <w:bdr w:val="none" w:sz="0" w:space="0" w:color="auto" w:frame="1"/>
          <w:lang w:bidi="ar-SA"/>
        </w:rPr>
        <w:t>A claim is a request for payment from TRICARE that goes to your </w:t>
      </w:r>
      <w:hyperlink r:id="rId10" w:history="1">
        <w:r w:rsidRPr="00577139">
          <w:rPr>
            <w:color w:val="14377D"/>
            <w:szCs w:val="24"/>
            <w:u w:val="single"/>
            <w:bdr w:val="none" w:sz="0" w:space="0" w:color="auto" w:frame="1"/>
            <w:lang w:bidi="ar-SA"/>
          </w:rPr>
          <w:t>regional contractor</w:t>
        </w:r>
      </w:hyperlink>
      <w:r w:rsidRPr="00577139">
        <w:rPr>
          <w:color w:val="545456"/>
          <w:szCs w:val="24"/>
          <w:bdr w:val="none" w:sz="0" w:space="0" w:color="auto" w:frame="1"/>
          <w:lang w:bidi="ar-SA"/>
        </w:rPr>
        <w:t> after you get a covered health care service. If you also have Medicare, the claim will go to a Medicare contractor.</w:t>
      </w:r>
    </w:p>
    <w:p w:rsidR="00FE7871" w:rsidRPr="00577139" w:rsidRDefault="00FE7871" w:rsidP="00577139">
      <w:pPr>
        <w:spacing w:after="0" w:line="240" w:lineRule="auto"/>
        <w:jc w:val="both"/>
        <w:textAlignment w:val="baseline"/>
        <w:rPr>
          <w:color w:val="545456"/>
          <w:szCs w:val="24"/>
          <w:lang w:bidi="ar-SA"/>
        </w:rPr>
      </w:pPr>
    </w:p>
    <w:p w:rsidR="00577139" w:rsidRPr="00577139" w:rsidRDefault="00577139" w:rsidP="00577139">
      <w:pPr>
        <w:spacing w:after="0" w:line="240" w:lineRule="auto"/>
        <w:jc w:val="both"/>
        <w:textAlignment w:val="baseline"/>
        <w:rPr>
          <w:color w:val="545456"/>
          <w:szCs w:val="24"/>
          <w:lang w:bidi="ar-SA"/>
        </w:rPr>
      </w:pPr>
      <w:r w:rsidRPr="00577139">
        <w:rPr>
          <w:b/>
          <w:bCs/>
          <w:color w:val="545456"/>
          <w:szCs w:val="24"/>
          <w:bdr w:val="none" w:sz="0" w:space="0" w:color="auto" w:frame="1"/>
          <w:lang w:bidi="ar-SA"/>
        </w:rPr>
        <w:t>When Do I Need to File My Own Claims?</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bdr w:val="none" w:sz="0" w:space="0" w:color="auto" w:frame="1"/>
          <w:lang w:bidi="ar-SA"/>
        </w:rPr>
        <w:t>If you’re enrolled in </w:t>
      </w:r>
      <w:hyperlink r:id="rId11" w:history="1">
        <w:r w:rsidRPr="00577139">
          <w:rPr>
            <w:color w:val="14377D"/>
            <w:szCs w:val="24"/>
            <w:u w:val="single"/>
            <w:bdr w:val="none" w:sz="0" w:space="0" w:color="auto" w:frame="1"/>
            <w:lang w:bidi="ar-SA"/>
          </w:rPr>
          <w:t>TRICARE Prime</w:t>
        </w:r>
      </w:hyperlink>
      <w:r w:rsidRPr="00577139">
        <w:rPr>
          <w:color w:val="545456"/>
          <w:szCs w:val="24"/>
          <w:bdr w:val="none" w:sz="0" w:space="0" w:color="auto" w:frame="1"/>
          <w:lang w:bidi="ar-SA"/>
        </w:rPr>
        <w:t> or </w:t>
      </w:r>
      <w:hyperlink r:id="rId12" w:history="1">
        <w:r w:rsidRPr="00577139">
          <w:rPr>
            <w:color w:val="14377D"/>
            <w:szCs w:val="24"/>
            <w:u w:val="single"/>
            <w:bdr w:val="none" w:sz="0" w:space="0" w:color="auto" w:frame="1"/>
            <w:lang w:bidi="ar-SA"/>
          </w:rPr>
          <w:t>TRICARE Prime Remote</w:t>
        </w:r>
      </w:hyperlink>
      <w:r w:rsidRPr="00577139">
        <w:rPr>
          <w:color w:val="545456"/>
          <w:szCs w:val="24"/>
          <w:bdr w:val="none" w:sz="0" w:space="0" w:color="auto" w:frame="1"/>
          <w:lang w:bidi="ar-SA"/>
        </w:rPr>
        <w:t>, you usually don’t need to file claims for health care services. In most cases, your provider will file claims for you. If you’re enrolled in </w:t>
      </w:r>
      <w:hyperlink r:id="rId13" w:history="1">
        <w:r w:rsidRPr="00577139">
          <w:rPr>
            <w:color w:val="14377D"/>
            <w:szCs w:val="24"/>
            <w:u w:val="single"/>
            <w:bdr w:val="none" w:sz="0" w:space="0" w:color="auto" w:frame="1"/>
            <w:lang w:bidi="ar-SA"/>
          </w:rPr>
          <w:t>TRICARE Select</w:t>
        </w:r>
      </w:hyperlink>
      <w:r w:rsidRPr="00577139">
        <w:rPr>
          <w:color w:val="545456"/>
          <w:szCs w:val="24"/>
          <w:bdr w:val="none" w:sz="0" w:space="0" w:color="auto" w:frame="1"/>
          <w:lang w:bidi="ar-SA"/>
        </w:rPr>
        <w:t>, network providers will file claims for you. But if you get care from a non-network provider, you may have to file your own claims. You should also expect to file your own claims to get money back if you have </w:t>
      </w:r>
      <w:hyperlink r:id="rId14" w:history="1">
        <w:r w:rsidRPr="00577139">
          <w:rPr>
            <w:color w:val="14377D"/>
            <w:szCs w:val="24"/>
            <w:u w:val="single"/>
            <w:bdr w:val="none" w:sz="0" w:space="0" w:color="auto" w:frame="1"/>
            <w:lang w:bidi="ar-SA"/>
          </w:rPr>
          <w:t>TRICARE Overseas Program (TOP) Select</w:t>
        </w:r>
      </w:hyperlink>
      <w:r w:rsidRPr="00577139">
        <w:rPr>
          <w:color w:val="545456"/>
          <w:szCs w:val="24"/>
          <w:bdr w:val="none" w:sz="0" w:space="0" w:color="auto" w:frame="1"/>
          <w:lang w:bidi="ar-SA"/>
        </w:rPr>
        <w:t>. If you’re unsure about how your claims will be filed, check with your provider to find out if you need to submit a claim after receiving care. You don’t need to file claims when using the </w:t>
      </w:r>
      <w:hyperlink r:id="rId15" w:history="1">
        <w:r w:rsidRPr="00577139">
          <w:rPr>
            <w:color w:val="14377D"/>
            <w:szCs w:val="24"/>
            <w:u w:val="single"/>
            <w:bdr w:val="none" w:sz="0" w:space="0" w:color="auto" w:frame="1"/>
            <w:lang w:bidi="ar-SA"/>
          </w:rPr>
          <w:t>US Family Health Plan</w:t>
        </w:r>
      </w:hyperlink>
      <w:r w:rsidRPr="00577139">
        <w:rPr>
          <w:color w:val="545456"/>
          <w:szCs w:val="24"/>
          <w:bdr w:val="none" w:sz="0" w:space="0" w:color="auto" w:frame="1"/>
          <w:lang w:bidi="ar-SA"/>
        </w:rPr>
        <w:t>.</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bdr w:val="none" w:sz="0" w:space="0" w:color="auto" w:frame="1"/>
          <w:lang w:bidi="ar-SA"/>
        </w:rPr>
        <w:t>Typically, you must file your own claim if: </w:t>
      </w:r>
    </w:p>
    <w:p w:rsidR="00577139" w:rsidRPr="00577139" w:rsidRDefault="00577139" w:rsidP="00577139">
      <w:pPr>
        <w:numPr>
          <w:ilvl w:val="0"/>
          <w:numId w:val="6"/>
        </w:numPr>
        <w:spacing w:after="0" w:line="240" w:lineRule="auto"/>
        <w:ind w:left="0"/>
        <w:jc w:val="both"/>
        <w:textAlignment w:val="baseline"/>
        <w:rPr>
          <w:color w:val="545456"/>
          <w:szCs w:val="24"/>
          <w:lang w:bidi="ar-SA"/>
        </w:rPr>
      </w:pPr>
      <w:r w:rsidRPr="00577139">
        <w:rPr>
          <w:color w:val="545456"/>
          <w:szCs w:val="24"/>
          <w:bdr w:val="none" w:sz="0" w:space="0" w:color="auto" w:frame="1"/>
          <w:lang w:bidi="ar-SA"/>
        </w:rPr>
        <w:t xml:space="preserve">You receive services from a non-network provider </w:t>
      </w:r>
      <w:proofErr w:type="spellStart"/>
      <w:r w:rsidRPr="00577139">
        <w:rPr>
          <w:color w:val="545456"/>
          <w:szCs w:val="24"/>
          <w:bdr w:val="none" w:sz="0" w:space="0" w:color="auto" w:frame="1"/>
          <w:lang w:bidi="ar-SA"/>
        </w:rPr>
        <w:t>or</w:t>
      </w:r>
      <w:proofErr w:type="spellEnd"/>
      <w:r w:rsidRPr="00577139">
        <w:rPr>
          <w:color w:val="545456"/>
          <w:szCs w:val="24"/>
          <w:bdr w:val="none" w:sz="0" w:space="0" w:color="auto" w:frame="1"/>
          <w:lang w:bidi="ar-SA"/>
        </w:rPr>
        <w:t xml:space="preserve"> pharmacy, or use a civilian pharmacy overseas.</w:t>
      </w:r>
    </w:p>
    <w:p w:rsidR="00577139" w:rsidRPr="00577139" w:rsidRDefault="00577139" w:rsidP="00577139">
      <w:pPr>
        <w:numPr>
          <w:ilvl w:val="0"/>
          <w:numId w:val="6"/>
        </w:numPr>
        <w:spacing w:after="0" w:line="240" w:lineRule="auto"/>
        <w:ind w:left="0"/>
        <w:jc w:val="both"/>
        <w:textAlignment w:val="baseline"/>
        <w:rPr>
          <w:color w:val="545456"/>
          <w:szCs w:val="24"/>
          <w:lang w:bidi="ar-SA"/>
        </w:rPr>
      </w:pPr>
      <w:r w:rsidRPr="00577139">
        <w:rPr>
          <w:color w:val="545456"/>
          <w:szCs w:val="24"/>
          <w:bdr w:val="none" w:sz="0" w:space="0" w:color="auto" w:frame="1"/>
          <w:lang w:bidi="ar-SA"/>
        </w:rPr>
        <w:t>You get care outside of the U.S. or overseas. (There are exceptions overseas depending on your health plan and the </w:t>
      </w:r>
      <w:hyperlink r:id="rId16" w:history="1">
        <w:r w:rsidRPr="00577139">
          <w:rPr>
            <w:color w:val="14377D"/>
            <w:szCs w:val="24"/>
            <w:u w:val="single"/>
            <w:bdr w:val="none" w:sz="0" w:space="0" w:color="auto" w:frame="1"/>
            <w:lang w:bidi="ar-SA"/>
          </w:rPr>
          <w:t>type of provider</w:t>
        </w:r>
      </w:hyperlink>
      <w:r w:rsidRPr="00577139">
        <w:rPr>
          <w:color w:val="545456"/>
          <w:szCs w:val="24"/>
          <w:bdr w:val="none" w:sz="0" w:space="0" w:color="auto" w:frame="1"/>
          <w:lang w:bidi="ar-SA"/>
        </w:rPr>
        <w:t> you see.)</w:t>
      </w:r>
    </w:p>
    <w:p w:rsidR="00577139" w:rsidRPr="00577139" w:rsidRDefault="00577139" w:rsidP="00577139">
      <w:pPr>
        <w:numPr>
          <w:ilvl w:val="0"/>
          <w:numId w:val="6"/>
        </w:numPr>
        <w:spacing w:after="0" w:line="240" w:lineRule="auto"/>
        <w:ind w:left="0"/>
        <w:jc w:val="both"/>
        <w:textAlignment w:val="baseline"/>
        <w:rPr>
          <w:color w:val="545456"/>
          <w:szCs w:val="24"/>
          <w:lang w:bidi="ar-SA"/>
        </w:rPr>
      </w:pPr>
      <w:r w:rsidRPr="00577139">
        <w:rPr>
          <w:color w:val="545456"/>
          <w:szCs w:val="24"/>
          <w:bdr w:val="none" w:sz="0" w:space="0" w:color="auto" w:frame="1"/>
          <w:lang w:bidi="ar-SA"/>
        </w:rPr>
        <w:t>You use </w:t>
      </w:r>
      <w:hyperlink r:id="rId17" w:history="1">
        <w:r w:rsidRPr="00577139">
          <w:rPr>
            <w:color w:val="14377D"/>
            <w:szCs w:val="24"/>
            <w:u w:val="single"/>
            <w:bdr w:val="none" w:sz="0" w:space="0" w:color="auto" w:frame="1"/>
            <w:lang w:bidi="ar-SA"/>
          </w:rPr>
          <w:t xml:space="preserve">TRICARE </w:t>
        </w:r>
        <w:proofErr w:type="gramStart"/>
        <w:r w:rsidRPr="00577139">
          <w:rPr>
            <w:color w:val="14377D"/>
            <w:szCs w:val="24"/>
            <w:u w:val="single"/>
            <w:bdr w:val="none" w:sz="0" w:space="0" w:color="auto" w:frame="1"/>
            <w:lang w:bidi="ar-SA"/>
          </w:rPr>
          <w:t>For Life</w:t>
        </w:r>
      </w:hyperlink>
      <w:proofErr w:type="gramEnd"/>
      <w:r w:rsidRPr="00577139">
        <w:rPr>
          <w:color w:val="545456"/>
          <w:szCs w:val="24"/>
          <w:bdr w:val="none" w:sz="0" w:space="0" w:color="auto" w:frame="1"/>
          <w:lang w:bidi="ar-SA"/>
        </w:rPr>
        <w:t> (TFL) and get care from a Medicare non-participating provider. </w:t>
      </w:r>
    </w:p>
    <w:p w:rsidR="00577139" w:rsidRPr="00E46F62" w:rsidRDefault="00E46F62" w:rsidP="00577139">
      <w:pPr>
        <w:numPr>
          <w:ilvl w:val="0"/>
          <w:numId w:val="6"/>
        </w:numPr>
        <w:spacing w:after="0" w:line="240" w:lineRule="auto"/>
        <w:ind w:left="0"/>
        <w:jc w:val="both"/>
        <w:textAlignment w:val="baseline"/>
        <w:rPr>
          <w:color w:val="545456"/>
          <w:szCs w:val="24"/>
          <w:lang w:bidi="ar-SA"/>
        </w:rPr>
      </w:pPr>
      <w:r>
        <w:rPr>
          <w:color w:val="545456"/>
          <w:szCs w:val="24"/>
          <w:bdr w:val="none" w:sz="0" w:space="0" w:color="auto" w:frame="1"/>
          <w:lang w:bidi="ar-SA"/>
        </w:rPr>
        <w:t>If y</w:t>
      </w:r>
      <w:r w:rsidR="00577139" w:rsidRPr="00577139">
        <w:rPr>
          <w:color w:val="545456"/>
          <w:szCs w:val="24"/>
          <w:bdr w:val="none" w:sz="0" w:space="0" w:color="auto" w:frame="1"/>
          <w:lang w:bidi="ar-SA"/>
        </w:rPr>
        <w:t>ou have </w:t>
      </w:r>
      <w:r w:rsidR="00577139" w:rsidRPr="00577139">
        <w:rPr>
          <w:color w:val="000000"/>
          <w:szCs w:val="24"/>
          <w:bdr w:val="none" w:sz="0" w:space="0" w:color="auto" w:frame="1"/>
          <w:lang w:bidi="ar-SA"/>
        </w:rPr>
        <w:t>other health insurance</w:t>
      </w:r>
      <w:r>
        <w:rPr>
          <w:color w:val="000000"/>
          <w:szCs w:val="24"/>
          <w:bdr w:val="none" w:sz="0" w:space="0" w:color="auto" w:frame="1"/>
          <w:lang w:bidi="ar-SA"/>
        </w:rPr>
        <w:t>, h</w:t>
      </w:r>
      <w:r w:rsidR="00577139" w:rsidRPr="00577139">
        <w:rPr>
          <w:color w:val="000000"/>
          <w:szCs w:val="24"/>
          <w:bdr w:val="none" w:sz="0" w:space="0" w:color="auto" w:frame="1"/>
          <w:lang w:bidi="ar-SA"/>
        </w:rPr>
        <w:t xml:space="preserve">ealth insurance you have in addition to TRICARE, such as Medicare </w:t>
      </w:r>
      <w:r w:rsidR="00577139" w:rsidRPr="00577139">
        <w:rPr>
          <w:color w:val="000000"/>
          <w:szCs w:val="24"/>
          <w:bdr w:val="none" w:sz="0" w:space="0" w:color="auto" w:frame="1"/>
          <w:lang w:bidi="ar-SA"/>
        </w:rPr>
        <w:t>or an employer-sponsored health insurance. TRICARE supplements don’t qualify as "other health insurance."</w:t>
      </w:r>
      <w:r w:rsidR="00577139" w:rsidRPr="00577139">
        <w:rPr>
          <w:color w:val="545456"/>
          <w:szCs w:val="24"/>
          <w:bdr w:val="none" w:sz="0" w:space="0" w:color="auto" w:frame="1"/>
          <w:lang w:bidi="ar-SA"/>
        </w:rPr>
        <w:t> (OHI) in addition to Medicare and TFL.</w:t>
      </w:r>
      <w:r>
        <w:rPr>
          <w:color w:val="545456"/>
          <w:szCs w:val="24"/>
          <w:lang w:bidi="ar-SA"/>
        </w:rPr>
        <w:t xml:space="preserve"> </w:t>
      </w:r>
      <w:r w:rsidR="00577139" w:rsidRPr="00E46F62">
        <w:rPr>
          <w:color w:val="545456"/>
          <w:szCs w:val="24"/>
          <w:bdr w:val="none" w:sz="0" w:space="0" w:color="auto" w:frame="1"/>
          <w:lang w:bidi="ar-SA"/>
        </w:rPr>
        <w:t>Your claim must include all </w:t>
      </w:r>
      <w:hyperlink r:id="rId18" w:history="1">
        <w:r w:rsidR="00577139" w:rsidRPr="00E46F62">
          <w:rPr>
            <w:color w:val="14377D"/>
            <w:szCs w:val="24"/>
            <w:u w:val="single"/>
            <w:bdr w:val="none" w:sz="0" w:space="0" w:color="auto" w:frame="1"/>
            <w:lang w:bidi="ar-SA"/>
          </w:rPr>
          <w:t>required information</w:t>
        </w:r>
      </w:hyperlink>
      <w:r w:rsidR="00577139" w:rsidRPr="00E46F62">
        <w:rPr>
          <w:color w:val="545456"/>
          <w:szCs w:val="24"/>
          <w:bdr w:val="none" w:sz="0" w:space="0" w:color="auto" w:frame="1"/>
          <w:lang w:bidi="ar-SA"/>
        </w:rPr>
        <w:t> when you file it.</w:t>
      </w:r>
    </w:p>
    <w:p w:rsidR="00201DB9" w:rsidRPr="00577139" w:rsidRDefault="00201DB9" w:rsidP="00577139">
      <w:pPr>
        <w:spacing w:after="0" w:line="240" w:lineRule="auto"/>
        <w:jc w:val="both"/>
        <w:textAlignment w:val="baseline"/>
        <w:rPr>
          <w:color w:val="545456"/>
          <w:szCs w:val="24"/>
          <w:lang w:bidi="ar-SA"/>
        </w:rPr>
      </w:pPr>
    </w:p>
    <w:p w:rsidR="00577139" w:rsidRPr="00577139" w:rsidRDefault="00577139" w:rsidP="00577139">
      <w:pPr>
        <w:spacing w:after="0" w:line="240" w:lineRule="auto"/>
        <w:jc w:val="both"/>
        <w:textAlignment w:val="baseline"/>
        <w:rPr>
          <w:color w:val="545456"/>
          <w:szCs w:val="24"/>
          <w:lang w:bidi="ar-SA"/>
        </w:rPr>
      </w:pPr>
      <w:r w:rsidRPr="00577139">
        <w:rPr>
          <w:b/>
          <w:bCs/>
          <w:color w:val="545456"/>
          <w:szCs w:val="24"/>
          <w:bdr w:val="none" w:sz="0" w:space="0" w:color="auto" w:frame="1"/>
          <w:lang w:bidi="ar-SA"/>
        </w:rPr>
        <w:t>How do I File a Medical Claim?</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bdr w:val="none" w:sz="0" w:space="0" w:color="auto" w:frame="1"/>
          <w:lang w:bidi="ar-SA"/>
        </w:rPr>
        <w:t>For all stateside claims, download and submit your completed </w:t>
      </w:r>
      <w:hyperlink r:id="rId19" w:history="1">
        <w:r w:rsidRPr="00577139">
          <w:rPr>
            <w:color w:val="14377D"/>
            <w:szCs w:val="24"/>
            <w:u w:val="single"/>
            <w:bdr w:val="none" w:sz="0" w:space="0" w:color="auto" w:frame="1"/>
            <w:lang w:bidi="ar-SA"/>
          </w:rPr>
          <w:t>medical claim form</w:t>
        </w:r>
      </w:hyperlink>
      <w:r w:rsidRPr="00577139">
        <w:rPr>
          <w:color w:val="545456"/>
          <w:szCs w:val="24"/>
          <w:bdr w:val="none" w:sz="0" w:space="0" w:color="auto" w:frame="1"/>
          <w:lang w:bidi="ar-SA"/>
        </w:rPr>
        <w:t> (</w:t>
      </w:r>
      <w:r w:rsidRPr="00577139">
        <w:rPr>
          <w:i/>
          <w:iCs/>
          <w:color w:val="545456"/>
          <w:szCs w:val="24"/>
          <w:bdr w:val="none" w:sz="0" w:space="0" w:color="auto" w:frame="1"/>
          <w:lang w:bidi="ar-SA"/>
        </w:rPr>
        <w:t>DD Form 2642</w:t>
      </w:r>
      <w:r w:rsidRPr="00577139">
        <w:rPr>
          <w:color w:val="545456"/>
          <w:szCs w:val="24"/>
          <w:bdr w:val="none" w:sz="0" w:space="0" w:color="auto" w:frame="1"/>
          <w:lang w:bidi="ar-SA"/>
        </w:rPr>
        <w:t>) and supporting information (for example, a copy of the provider’s bill) to your </w:t>
      </w:r>
      <w:hyperlink r:id="rId20" w:history="1">
        <w:r w:rsidRPr="00577139">
          <w:rPr>
            <w:color w:val="14377D"/>
            <w:szCs w:val="24"/>
            <w:u w:val="single"/>
            <w:bdr w:val="none" w:sz="0" w:space="0" w:color="auto" w:frame="1"/>
            <w:lang w:bidi="ar-SA"/>
          </w:rPr>
          <w:t>TRICARE regional contractor</w:t>
        </w:r>
      </w:hyperlink>
      <w:r w:rsidRPr="00577139">
        <w:rPr>
          <w:color w:val="545456"/>
          <w:szCs w:val="24"/>
          <w:bdr w:val="none" w:sz="0" w:space="0" w:color="auto" w:frame="1"/>
          <w:lang w:bidi="ar-SA"/>
        </w:rPr>
        <w:t>. Do this as soon as possible after you receive care.</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bdr w:val="none" w:sz="0" w:space="0" w:color="auto" w:frame="1"/>
          <w:lang w:bidi="ar-SA"/>
        </w:rPr>
        <w:t>For </w:t>
      </w:r>
      <w:hyperlink r:id="rId21" w:history="1">
        <w:r w:rsidRPr="00577139">
          <w:rPr>
            <w:color w:val="14377D"/>
            <w:szCs w:val="24"/>
            <w:u w:val="single"/>
            <w:bdr w:val="none" w:sz="0" w:space="0" w:color="auto" w:frame="1"/>
            <w:lang w:bidi="ar-SA"/>
          </w:rPr>
          <w:t>overseas claims</w:t>
        </w:r>
      </w:hyperlink>
      <w:r w:rsidRPr="00577139">
        <w:rPr>
          <w:color w:val="545456"/>
          <w:szCs w:val="24"/>
          <w:bdr w:val="none" w:sz="0" w:space="0" w:color="auto" w:frame="1"/>
          <w:lang w:bidi="ar-SA"/>
        </w:rPr>
        <w:t>, submit the claim form and </w:t>
      </w:r>
      <w:hyperlink r:id="rId22" w:history="1">
        <w:r w:rsidRPr="00577139">
          <w:rPr>
            <w:color w:val="14377D"/>
            <w:szCs w:val="24"/>
            <w:u w:val="single"/>
            <w:bdr w:val="none" w:sz="0" w:space="0" w:color="auto" w:frame="1"/>
            <w:lang w:bidi="ar-SA"/>
          </w:rPr>
          <w:t>proof of payment</w:t>
        </w:r>
      </w:hyperlink>
      <w:r w:rsidRPr="00577139">
        <w:rPr>
          <w:color w:val="545456"/>
          <w:szCs w:val="24"/>
          <w:bdr w:val="none" w:sz="0" w:space="0" w:color="auto" w:frame="1"/>
          <w:lang w:bidi="ar-SA"/>
        </w:rPr>
        <w:t> to the </w:t>
      </w:r>
      <w:hyperlink r:id="rId23" w:history="1">
        <w:r w:rsidRPr="00577139">
          <w:rPr>
            <w:color w:val="14377D"/>
            <w:szCs w:val="24"/>
            <w:u w:val="single"/>
            <w:bdr w:val="none" w:sz="0" w:space="0" w:color="auto" w:frame="1"/>
            <w:lang w:bidi="ar-SA"/>
          </w:rPr>
          <w:t>TOP claims processor</w:t>
        </w:r>
      </w:hyperlink>
      <w:r w:rsidRPr="00577139">
        <w:rPr>
          <w:color w:val="545456"/>
          <w:szCs w:val="24"/>
          <w:bdr w:val="none" w:sz="0" w:space="0" w:color="auto" w:frame="1"/>
          <w:lang w:bidi="ar-SA"/>
        </w:rPr>
        <w:t> in the region where you received care. You may file overseas claims online through the </w:t>
      </w:r>
      <w:hyperlink r:id="rId24" w:history="1">
        <w:r w:rsidRPr="00577139">
          <w:rPr>
            <w:color w:val="14377D"/>
            <w:szCs w:val="24"/>
            <w:u w:val="single"/>
            <w:bdr w:val="none" w:sz="0" w:space="0" w:color="auto" w:frame="1"/>
            <w:lang w:bidi="ar-SA"/>
          </w:rPr>
          <w:t>secure claims portal</w:t>
        </w:r>
      </w:hyperlink>
      <w:r w:rsidRPr="00577139">
        <w:rPr>
          <w:color w:val="545456"/>
          <w:szCs w:val="24"/>
          <w:bdr w:val="none" w:sz="0" w:space="0" w:color="auto" w:frame="1"/>
          <w:lang w:bidi="ar-SA"/>
        </w:rPr>
        <w:t> on the TOP website. </w:t>
      </w:r>
      <w:hyperlink r:id="rId25" w:history="1">
        <w:r w:rsidRPr="00577139">
          <w:rPr>
            <w:color w:val="14377D"/>
            <w:szCs w:val="24"/>
            <w:u w:val="single"/>
            <w:bdr w:val="none" w:sz="0" w:space="0" w:color="auto" w:frame="1"/>
            <w:lang w:bidi="ar-SA"/>
          </w:rPr>
          <w:t>Video tutorials</w:t>
        </w:r>
      </w:hyperlink>
      <w:r w:rsidRPr="00577139">
        <w:rPr>
          <w:color w:val="545456"/>
          <w:szCs w:val="24"/>
          <w:bdr w:val="none" w:sz="0" w:space="0" w:color="auto" w:frame="1"/>
          <w:lang w:bidi="ar-SA"/>
        </w:rPr>
        <w:t> are also available to help guide you through the overseas claims process.</w:t>
      </w:r>
    </w:p>
    <w:p w:rsidR="00577139" w:rsidRDefault="00577139" w:rsidP="00577139">
      <w:pPr>
        <w:spacing w:after="0" w:line="240" w:lineRule="auto"/>
        <w:jc w:val="both"/>
        <w:textAlignment w:val="baseline"/>
        <w:rPr>
          <w:color w:val="545456"/>
          <w:szCs w:val="24"/>
          <w:lang w:bidi="ar-SA"/>
        </w:rPr>
      </w:pPr>
      <w:r w:rsidRPr="00577139">
        <w:rPr>
          <w:color w:val="545456"/>
          <w:szCs w:val="24"/>
          <w:lang w:bidi="ar-SA"/>
        </w:rPr>
        <w:t xml:space="preserve">If you have TRICARE </w:t>
      </w:r>
      <w:proofErr w:type="gramStart"/>
      <w:r w:rsidRPr="00577139">
        <w:rPr>
          <w:color w:val="545456"/>
          <w:szCs w:val="24"/>
          <w:lang w:bidi="ar-SA"/>
        </w:rPr>
        <w:t>For</w:t>
      </w:r>
      <w:proofErr w:type="gramEnd"/>
      <w:r w:rsidRPr="00577139">
        <w:rPr>
          <w:color w:val="545456"/>
          <w:szCs w:val="24"/>
          <w:lang w:bidi="ar-SA"/>
        </w:rPr>
        <w:t xml:space="preserve"> Life, TRICARE pays last after Medicare and other health insurance. If you do have OHI in addition to Medicare and TFL, submit </w:t>
      </w:r>
      <w:r w:rsidRPr="00577139">
        <w:rPr>
          <w:i/>
          <w:iCs/>
          <w:color w:val="545456"/>
          <w:szCs w:val="24"/>
          <w:bdr w:val="none" w:sz="0" w:space="0" w:color="auto" w:frame="1"/>
          <w:lang w:bidi="ar-SA"/>
        </w:rPr>
        <w:t>DD Form 2642</w:t>
      </w:r>
      <w:r w:rsidRPr="00577139">
        <w:rPr>
          <w:color w:val="545456"/>
          <w:szCs w:val="24"/>
          <w:lang w:bidi="ar-SA"/>
        </w:rPr>
        <w:t>, a copy of your provider’s bill, </w:t>
      </w:r>
      <w:r w:rsidRPr="00577139">
        <w:rPr>
          <w:i/>
          <w:iCs/>
          <w:color w:val="545456"/>
          <w:szCs w:val="24"/>
          <w:bdr w:val="none" w:sz="0" w:space="0" w:color="auto" w:frame="1"/>
          <w:lang w:bidi="ar-SA"/>
        </w:rPr>
        <w:t>Medicare Summary Notice</w:t>
      </w:r>
      <w:r w:rsidRPr="00577139">
        <w:rPr>
          <w:color w:val="545456"/>
          <w:szCs w:val="24"/>
          <w:lang w:bidi="ar-SA"/>
        </w:rPr>
        <w:t>, and OHI explanation of benefits to the TFL contractor, </w:t>
      </w:r>
      <w:hyperlink r:id="rId26" w:history="1">
        <w:r w:rsidRPr="00577139">
          <w:rPr>
            <w:color w:val="14377D"/>
            <w:szCs w:val="24"/>
            <w:u w:val="single"/>
            <w:bdr w:val="none" w:sz="0" w:space="0" w:color="auto" w:frame="1"/>
            <w:lang w:bidi="ar-SA"/>
          </w:rPr>
          <w:t>Wisconsin Physicians Service – Military and Veterans Health (WPS)</w:t>
        </w:r>
      </w:hyperlink>
      <w:r w:rsidRPr="00577139">
        <w:rPr>
          <w:color w:val="545456"/>
          <w:szCs w:val="24"/>
          <w:lang w:bidi="ar-SA"/>
        </w:rPr>
        <w:t>. If you get care overseas, TFL is the primary payer, unless you have OHI. You should also file claims in the </w:t>
      </w:r>
      <w:hyperlink r:id="rId27" w:history="1">
        <w:r w:rsidRPr="00577139">
          <w:rPr>
            <w:color w:val="14377D"/>
            <w:szCs w:val="24"/>
            <w:u w:val="single"/>
            <w:bdr w:val="none" w:sz="0" w:space="0" w:color="auto" w:frame="1"/>
            <w:lang w:bidi="ar-SA"/>
          </w:rPr>
          <w:t>overseas area</w:t>
        </w:r>
      </w:hyperlink>
      <w:r w:rsidRPr="00577139">
        <w:rPr>
          <w:color w:val="545456"/>
          <w:szCs w:val="24"/>
          <w:lang w:bidi="ar-SA"/>
        </w:rPr>
        <w:t> where you received care. Visit the claims section in the </w:t>
      </w:r>
      <w:hyperlink r:id="rId28" w:history="1">
        <w:r w:rsidRPr="00577139">
          <w:rPr>
            <w:i/>
            <w:iCs/>
            <w:color w:val="14377D"/>
            <w:szCs w:val="24"/>
            <w:u w:val="single"/>
            <w:bdr w:val="none" w:sz="0" w:space="0" w:color="auto" w:frame="1"/>
            <w:lang w:bidi="ar-SA"/>
          </w:rPr>
          <w:t xml:space="preserve">TRICARE </w:t>
        </w:r>
        <w:proofErr w:type="gramStart"/>
        <w:r w:rsidRPr="00577139">
          <w:rPr>
            <w:i/>
            <w:iCs/>
            <w:color w:val="14377D"/>
            <w:szCs w:val="24"/>
            <w:u w:val="single"/>
            <w:bdr w:val="none" w:sz="0" w:space="0" w:color="auto" w:frame="1"/>
            <w:lang w:bidi="ar-SA"/>
          </w:rPr>
          <w:t>For</w:t>
        </w:r>
        <w:proofErr w:type="gramEnd"/>
        <w:r w:rsidRPr="00577139">
          <w:rPr>
            <w:i/>
            <w:iCs/>
            <w:color w:val="14377D"/>
            <w:szCs w:val="24"/>
            <w:u w:val="single"/>
            <w:bdr w:val="none" w:sz="0" w:space="0" w:color="auto" w:frame="1"/>
            <w:lang w:bidi="ar-SA"/>
          </w:rPr>
          <w:t xml:space="preserve"> Life Handbook</w:t>
        </w:r>
      </w:hyperlink>
      <w:r w:rsidRPr="00577139">
        <w:rPr>
          <w:color w:val="545456"/>
          <w:szCs w:val="24"/>
          <w:lang w:bidi="ar-SA"/>
        </w:rPr>
        <w:t> for more details about filing health care claims stateside and overseas. Claims filing instructions for TFL are also available on the </w:t>
      </w:r>
      <w:hyperlink r:id="rId29" w:history="1">
        <w:r w:rsidRPr="00577139">
          <w:rPr>
            <w:color w:val="14377D"/>
            <w:szCs w:val="24"/>
            <w:u w:val="single"/>
            <w:bdr w:val="none" w:sz="0" w:space="0" w:color="auto" w:frame="1"/>
            <w:lang w:bidi="ar-SA"/>
          </w:rPr>
          <w:t>WPS website</w:t>
        </w:r>
      </w:hyperlink>
      <w:r w:rsidRPr="00577139">
        <w:rPr>
          <w:color w:val="545456"/>
          <w:szCs w:val="24"/>
          <w:lang w:bidi="ar-SA"/>
        </w:rPr>
        <w:t>.</w:t>
      </w:r>
    </w:p>
    <w:p w:rsidR="00201DB9" w:rsidRPr="00577139" w:rsidRDefault="00201DB9" w:rsidP="00577139">
      <w:pPr>
        <w:spacing w:after="0" w:line="240" w:lineRule="auto"/>
        <w:jc w:val="both"/>
        <w:textAlignment w:val="baseline"/>
        <w:rPr>
          <w:color w:val="545456"/>
          <w:szCs w:val="24"/>
          <w:lang w:bidi="ar-SA"/>
        </w:rPr>
      </w:pPr>
    </w:p>
    <w:p w:rsidR="00577139" w:rsidRPr="00577139" w:rsidRDefault="00577139" w:rsidP="00577139">
      <w:pPr>
        <w:spacing w:after="0" w:line="240" w:lineRule="auto"/>
        <w:jc w:val="both"/>
        <w:textAlignment w:val="baseline"/>
        <w:rPr>
          <w:color w:val="545456"/>
          <w:szCs w:val="24"/>
          <w:lang w:bidi="ar-SA"/>
        </w:rPr>
      </w:pPr>
      <w:r w:rsidRPr="00577139">
        <w:rPr>
          <w:b/>
          <w:bCs/>
          <w:color w:val="545456"/>
          <w:szCs w:val="24"/>
          <w:bdr w:val="none" w:sz="0" w:space="0" w:color="auto" w:frame="1"/>
          <w:lang w:bidi="ar-SA"/>
        </w:rPr>
        <w:t>When Should I Submit Claims?</w:t>
      </w:r>
    </w:p>
    <w:p w:rsidR="00577139" w:rsidRDefault="00577139" w:rsidP="00577139">
      <w:pPr>
        <w:spacing w:after="0" w:line="240" w:lineRule="auto"/>
        <w:jc w:val="both"/>
        <w:textAlignment w:val="baseline"/>
        <w:rPr>
          <w:color w:val="545456"/>
          <w:szCs w:val="24"/>
          <w:bdr w:val="none" w:sz="0" w:space="0" w:color="auto" w:frame="1"/>
          <w:lang w:bidi="ar-SA"/>
        </w:rPr>
      </w:pPr>
      <w:r w:rsidRPr="00577139">
        <w:rPr>
          <w:color w:val="545456"/>
          <w:szCs w:val="24"/>
          <w:bdr w:val="none" w:sz="0" w:space="0" w:color="auto" w:frame="1"/>
          <w:lang w:bidi="ar-SA"/>
        </w:rPr>
        <w:t xml:space="preserve">File claims as soon as possible to help avoid delays in payment. In the U.S. and U.S. territories, you must file your claim within one year of the date that you </w:t>
      </w:r>
      <w:r w:rsidRPr="00577139">
        <w:rPr>
          <w:color w:val="545456"/>
          <w:szCs w:val="24"/>
          <w:bdr w:val="none" w:sz="0" w:space="0" w:color="auto" w:frame="1"/>
          <w:lang w:bidi="ar-SA"/>
        </w:rPr>
        <w:lastRenderedPageBreak/>
        <w:t>received medical services. Overseas, you need to file your claim within three years. Remember, you’ll need to submit a </w:t>
      </w:r>
      <w:hyperlink r:id="rId30" w:history="1">
        <w:r w:rsidRPr="00577139">
          <w:rPr>
            <w:color w:val="14377D"/>
            <w:szCs w:val="24"/>
            <w:u w:val="single"/>
            <w:bdr w:val="none" w:sz="0" w:space="0" w:color="auto" w:frame="1"/>
            <w:lang w:bidi="ar-SA"/>
          </w:rPr>
          <w:t>proof of payment</w:t>
        </w:r>
      </w:hyperlink>
      <w:r w:rsidRPr="00577139">
        <w:rPr>
          <w:color w:val="545456"/>
          <w:szCs w:val="24"/>
          <w:bdr w:val="none" w:sz="0" w:space="0" w:color="auto" w:frame="1"/>
          <w:lang w:bidi="ar-SA"/>
        </w:rPr>
        <w:t> with all overseas claims.</w:t>
      </w:r>
    </w:p>
    <w:p w:rsidR="00201DB9" w:rsidRPr="00577139" w:rsidRDefault="00201DB9" w:rsidP="00577139">
      <w:pPr>
        <w:spacing w:after="0" w:line="240" w:lineRule="auto"/>
        <w:jc w:val="both"/>
        <w:textAlignment w:val="baseline"/>
        <w:rPr>
          <w:color w:val="545456"/>
          <w:szCs w:val="24"/>
          <w:lang w:bidi="ar-SA"/>
        </w:rPr>
      </w:pPr>
    </w:p>
    <w:p w:rsidR="00577139" w:rsidRPr="00577139" w:rsidRDefault="00577139" w:rsidP="00577139">
      <w:pPr>
        <w:spacing w:after="0" w:line="240" w:lineRule="auto"/>
        <w:jc w:val="both"/>
        <w:textAlignment w:val="baseline"/>
        <w:rPr>
          <w:color w:val="545456"/>
          <w:szCs w:val="24"/>
          <w:lang w:bidi="ar-SA"/>
        </w:rPr>
      </w:pPr>
      <w:r w:rsidRPr="00577139">
        <w:rPr>
          <w:b/>
          <w:bCs/>
          <w:color w:val="545456"/>
          <w:szCs w:val="24"/>
          <w:bdr w:val="none" w:sz="0" w:space="0" w:color="auto" w:frame="1"/>
          <w:lang w:bidi="ar-SA"/>
        </w:rPr>
        <w:t>Avoid Delays in Processing Your Claim</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bdr w:val="none" w:sz="0" w:space="0" w:color="auto" w:frame="1"/>
          <w:lang w:bidi="ar-SA"/>
        </w:rPr>
        <w:t>To avoid delays, follow these </w:t>
      </w:r>
      <w:hyperlink r:id="rId31" w:history="1">
        <w:r w:rsidRPr="00577139">
          <w:rPr>
            <w:color w:val="14377D"/>
            <w:szCs w:val="24"/>
            <w:u w:val="single"/>
            <w:bdr w:val="none" w:sz="0" w:space="0" w:color="auto" w:frame="1"/>
            <w:lang w:bidi="ar-SA"/>
          </w:rPr>
          <w:t>claim filing tips</w:t>
        </w:r>
      </w:hyperlink>
      <w:r w:rsidRPr="00577139">
        <w:rPr>
          <w:color w:val="545456"/>
          <w:szCs w:val="24"/>
          <w:bdr w:val="none" w:sz="0" w:space="0" w:color="auto" w:frame="1"/>
          <w:lang w:bidi="ar-SA"/>
        </w:rPr>
        <w:t> to help you fill out the claim form correctly and attach all required documents. Remember, you can always contact your </w:t>
      </w:r>
      <w:hyperlink r:id="rId32" w:history="1">
        <w:r w:rsidRPr="00577139">
          <w:rPr>
            <w:color w:val="14377D"/>
            <w:szCs w:val="24"/>
            <w:u w:val="single"/>
            <w:bdr w:val="none" w:sz="0" w:space="0" w:color="auto" w:frame="1"/>
            <w:lang w:bidi="ar-SA"/>
          </w:rPr>
          <w:t>claims processor</w:t>
        </w:r>
      </w:hyperlink>
      <w:r w:rsidRPr="00577139">
        <w:rPr>
          <w:color w:val="545456"/>
          <w:szCs w:val="24"/>
          <w:bdr w:val="none" w:sz="0" w:space="0" w:color="auto" w:frame="1"/>
          <w:lang w:bidi="ar-SA"/>
        </w:rPr>
        <w:t> or regional contractor for help with filing a claim, to check a claim status, or to get more information about </w:t>
      </w:r>
      <w:hyperlink r:id="rId33" w:history="1">
        <w:r w:rsidRPr="00577139">
          <w:rPr>
            <w:color w:val="14377D"/>
            <w:szCs w:val="24"/>
            <w:u w:val="single"/>
            <w:bdr w:val="none" w:sz="0" w:space="0" w:color="auto" w:frame="1"/>
            <w:lang w:bidi="ar-SA"/>
          </w:rPr>
          <w:t>denied claims</w:t>
        </w:r>
      </w:hyperlink>
      <w:r w:rsidRPr="00577139">
        <w:rPr>
          <w:color w:val="545456"/>
          <w:szCs w:val="24"/>
          <w:bdr w:val="none" w:sz="0" w:space="0" w:color="auto" w:frame="1"/>
          <w:lang w:bidi="ar-SA"/>
        </w:rPr>
        <w:t>.</w:t>
      </w:r>
    </w:p>
    <w:p w:rsidR="00577139" w:rsidRPr="00577139" w:rsidRDefault="00577139" w:rsidP="00577139">
      <w:pPr>
        <w:spacing w:after="0" w:line="240" w:lineRule="auto"/>
        <w:jc w:val="both"/>
        <w:textAlignment w:val="baseline"/>
        <w:rPr>
          <w:color w:val="545456"/>
          <w:szCs w:val="24"/>
          <w:lang w:bidi="ar-SA"/>
        </w:rPr>
      </w:pPr>
      <w:r w:rsidRPr="00577139">
        <w:rPr>
          <w:color w:val="545456"/>
          <w:szCs w:val="24"/>
          <w:lang w:bidi="ar-SA"/>
        </w:rPr>
        <w:t>In most cases, you don’t have to file your own health care claims; your provider will file the claim for you and you’ll be able to view your </w:t>
      </w:r>
      <w:hyperlink r:id="rId34" w:history="1">
        <w:r w:rsidRPr="00577139">
          <w:rPr>
            <w:color w:val="14377D"/>
            <w:szCs w:val="24"/>
            <w:u w:val="single"/>
            <w:bdr w:val="none" w:sz="0" w:space="0" w:color="auto" w:frame="1"/>
            <w:lang w:bidi="ar-SA"/>
          </w:rPr>
          <w:t>explanation of benefits</w:t>
        </w:r>
      </w:hyperlink>
      <w:r w:rsidRPr="00577139">
        <w:rPr>
          <w:color w:val="545456"/>
          <w:szCs w:val="24"/>
          <w:lang w:bidi="ar-SA"/>
        </w:rPr>
        <w:t> online. Learn more about how to file </w:t>
      </w:r>
      <w:hyperlink r:id="rId35" w:history="1">
        <w:r w:rsidRPr="00577139">
          <w:rPr>
            <w:color w:val="14377D"/>
            <w:szCs w:val="24"/>
            <w:u w:val="single"/>
            <w:bdr w:val="none" w:sz="0" w:space="0" w:color="auto" w:frame="1"/>
            <w:lang w:bidi="ar-SA"/>
          </w:rPr>
          <w:t>medical claims</w:t>
        </w:r>
      </w:hyperlink>
      <w:r w:rsidRPr="00577139">
        <w:rPr>
          <w:color w:val="545456"/>
          <w:szCs w:val="24"/>
          <w:lang w:bidi="ar-SA"/>
        </w:rPr>
        <w:t> and check the status of claims on the TRICARE website. You can also review the claims process for </w:t>
      </w:r>
      <w:hyperlink r:id="rId36" w:history="1">
        <w:r w:rsidRPr="00577139">
          <w:rPr>
            <w:color w:val="14377D"/>
            <w:szCs w:val="24"/>
            <w:u w:val="single"/>
            <w:bdr w:val="none" w:sz="0" w:space="0" w:color="auto" w:frame="1"/>
            <w:lang w:bidi="ar-SA"/>
          </w:rPr>
          <w:t>pharmacy claims</w:t>
        </w:r>
      </w:hyperlink>
      <w:r w:rsidRPr="00577139">
        <w:rPr>
          <w:color w:val="545456"/>
          <w:szCs w:val="24"/>
          <w:lang w:bidi="ar-SA"/>
        </w:rPr>
        <w:t> and </w:t>
      </w:r>
      <w:hyperlink r:id="rId37" w:history="1">
        <w:r w:rsidRPr="00577139">
          <w:rPr>
            <w:color w:val="14377D"/>
            <w:szCs w:val="24"/>
            <w:u w:val="single"/>
            <w:bdr w:val="none" w:sz="0" w:space="0" w:color="auto" w:frame="1"/>
            <w:lang w:bidi="ar-SA"/>
          </w:rPr>
          <w:t>dental claims</w:t>
        </w:r>
      </w:hyperlink>
      <w:r w:rsidRPr="00577139">
        <w:rPr>
          <w:color w:val="545456"/>
          <w:szCs w:val="24"/>
          <w:lang w:bidi="ar-SA"/>
        </w:rPr>
        <w:t>.</w:t>
      </w:r>
      <w:r w:rsidR="00FE7871">
        <w:rPr>
          <w:color w:val="545456"/>
          <w:szCs w:val="24"/>
          <w:lang w:bidi="ar-SA"/>
        </w:rPr>
        <w:t xml:space="preserve"> </w:t>
      </w:r>
      <w:r w:rsidR="00FE7871" w:rsidRPr="00FE7871">
        <w:rPr>
          <w:i/>
          <w:color w:val="545456"/>
          <w:szCs w:val="24"/>
          <w:lang w:bidi="ar-SA"/>
        </w:rPr>
        <w:t>(Source Tricare.mil)</w:t>
      </w:r>
    </w:p>
    <w:p w:rsidR="00C60C79" w:rsidRDefault="00C60C79" w:rsidP="00C60C79">
      <w:pPr>
        <w:spacing w:after="160" w:line="259" w:lineRule="auto"/>
        <w:rPr>
          <w:rFonts w:eastAsiaTheme="minorHAnsi"/>
          <w:b/>
          <w:sz w:val="28"/>
          <w:szCs w:val="28"/>
          <w:lang w:bidi="ar-SA"/>
        </w:rPr>
      </w:pPr>
    </w:p>
    <w:p w:rsidR="00C60C79" w:rsidRPr="00C60C79" w:rsidRDefault="00C60C79" w:rsidP="00C60C79">
      <w:pPr>
        <w:spacing w:after="160" w:line="259" w:lineRule="auto"/>
        <w:rPr>
          <w:rFonts w:eastAsiaTheme="minorHAnsi"/>
          <w:szCs w:val="24"/>
          <w:lang w:bidi="ar-SA"/>
        </w:rPr>
      </w:pPr>
      <w:r w:rsidRPr="00C60C79">
        <w:rPr>
          <w:rFonts w:eastAsiaTheme="minorHAnsi"/>
          <w:b/>
          <w:sz w:val="28"/>
          <w:szCs w:val="28"/>
          <w:lang w:bidi="ar-SA"/>
        </w:rPr>
        <w:t>Maintaining Your DEERS Information:</w:t>
      </w:r>
      <w:r w:rsidR="00E46F62">
        <w:rPr>
          <w:rFonts w:eastAsiaTheme="minorHAnsi"/>
          <w:b/>
          <w:sz w:val="28"/>
          <w:szCs w:val="28"/>
          <w:lang w:bidi="ar-SA"/>
        </w:rPr>
        <w:t xml:space="preserve">  </w:t>
      </w:r>
      <w:r w:rsidRPr="00C60C79">
        <w:rPr>
          <w:rFonts w:eastAsiaTheme="minorHAnsi"/>
          <w:szCs w:val="24"/>
          <w:lang w:bidi="ar-SA"/>
        </w:rPr>
        <w:t>It is essential that you keep information in DEERS up to date for you and your family members to insure TRICARE eligibility, including your pharmacy benefit.  You may update DEERS information using any of the below listed options.</w:t>
      </w:r>
    </w:p>
    <w:p w:rsidR="00C60C79" w:rsidRPr="00C60C79" w:rsidRDefault="00C60C79" w:rsidP="00C60C79">
      <w:pPr>
        <w:spacing w:after="160" w:line="259" w:lineRule="auto"/>
        <w:rPr>
          <w:rFonts w:eastAsiaTheme="minorHAnsi" w:cstheme="minorBidi"/>
          <w:lang w:bidi="ar-SA"/>
        </w:rPr>
      </w:pPr>
      <w:r w:rsidRPr="00C60C79">
        <w:rPr>
          <w:rFonts w:eastAsiaTheme="minorHAnsi" w:cstheme="minorBidi"/>
          <w:b/>
          <w:lang w:bidi="ar-SA"/>
        </w:rPr>
        <w:t>In Person:</w:t>
      </w:r>
      <w:r w:rsidRPr="00C60C79">
        <w:rPr>
          <w:rFonts w:eastAsiaTheme="minorHAnsi" w:cstheme="minorBidi"/>
          <w:lang w:bidi="ar-SA"/>
        </w:rPr>
        <w:t xml:space="preserve"> Visit a local card issuing facility, you can find a facility at </w:t>
      </w:r>
      <w:hyperlink r:id="rId38" w:history="1">
        <w:r w:rsidRPr="00C60C79">
          <w:rPr>
            <w:rFonts w:eastAsiaTheme="minorHAnsi" w:cstheme="minorBidi"/>
            <w:color w:val="0563C1" w:themeColor="hyperlink"/>
            <w:u w:val="single"/>
            <w:lang w:bidi="ar-SA"/>
          </w:rPr>
          <w:t>www.dmdc.osd.mil/rsl</w:t>
        </w:r>
      </w:hyperlink>
      <w:r w:rsidRPr="00C60C79">
        <w:rPr>
          <w:rFonts w:eastAsiaTheme="minorHAnsi" w:cstheme="minorBidi"/>
          <w:lang w:bidi="ar-SA"/>
        </w:rPr>
        <w:t xml:space="preserve"> call to verify the location and business hours.</w:t>
      </w:r>
    </w:p>
    <w:p w:rsidR="00C60C79" w:rsidRPr="00C60C79" w:rsidRDefault="00C60C79" w:rsidP="00C60C79">
      <w:pPr>
        <w:spacing w:after="160" w:line="259" w:lineRule="auto"/>
        <w:rPr>
          <w:rFonts w:eastAsiaTheme="minorHAnsi" w:cstheme="minorBidi"/>
          <w:lang w:bidi="ar-SA"/>
        </w:rPr>
      </w:pPr>
      <w:r w:rsidRPr="00C60C79">
        <w:rPr>
          <w:rFonts w:eastAsiaTheme="minorHAnsi" w:cstheme="minorBidi"/>
          <w:b/>
          <w:sz w:val="28"/>
          <w:szCs w:val="28"/>
          <w:lang w:bidi="ar-SA"/>
        </w:rPr>
        <w:t>Online:</w:t>
      </w:r>
      <w:r w:rsidRPr="00C60C79">
        <w:rPr>
          <w:rFonts w:eastAsiaTheme="minorHAnsi" w:cstheme="minorBidi"/>
          <w:lang w:bidi="ar-SA"/>
        </w:rPr>
        <w:t xml:space="preserve"> mil/connect website: </w:t>
      </w:r>
      <w:hyperlink r:id="rId39" w:history="1">
        <w:r w:rsidRPr="00C60C79">
          <w:rPr>
            <w:rFonts w:eastAsiaTheme="minorHAnsi" w:cstheme="minorBidi"/>
            <w:color w:val="0563C1" w:themeColor="hyperlink"/>
            <w:u w:val="single"/>
            <w:lang w:bidi="ar-SA"/>
          </w:rPr>
          <w:t>http://milconnect.dmdc.osd.mil</w:t>
        </w:r>
      </w:hyperlink>
      <w:r w:rsidRPr="00C60C79">
        <w:rPr>
          <w:rFonts w:eastAsiaTheme="minorHAnsi" w:cstheme="minorBidi"/>
          <w:lang w:bidi="ar-SA"/>
        </w:rPr>
        <w:t xml:space="preserve"> </w:t>
      </w:r>
    </w:p>
    <w:p w:rsidR="00C60C79" w:rsidRPr="00C60C79" w:rsidRDefault="00C60C79" w:rsidP="00C60C79">
      <w:pPr>
        <w:spacing w:after="160" w:line="259" w:lineRule="auto"/>
        <w:rPr>
          <w:rFonts w:eastAsiaTheme="minorHAnsi" w:cstheme="minorBidi"/>
          <w:lang w:bidi="ar-SA"/>
        </w:rPr>
      </w:pPr>
      <w:r w:rsidRPr="00C60C79">
        <w:rPr>
          <w:rFonts w:eastAsiaTheme="minorHAnsi" w:cstheme="minorBidi"/>
          <w:b/>
          <w:sz w:val="28"/>
          <w:szCs w:val="28"/>
          <w:lang w:bidi="ar-SA"/>
        </w:rPr>
        <w:t>By Phone:</w:t>
      </w:r>
      <w:r w:rsidRPr="00C60C79">
        <w:rPr>
          <w:rFonts w:eastAsiaTheme="minorHAnsi" w:cstheme="minorBidi"/>
          <w:lang w:bidi="ar-SA"/>
        </w:rPr>
        <w:t xml:space="preserve"> 1-(800)-538-9552 or 1-</w:t>
      </w:r>
      <w:r w:rsidR="00F14F4E">
        <w:rPr>
          <w:rFonts w:eastAsiaTheme="minorHAnsi" w:cstheme="minorBidi"/>
          <w:lang w:bidi="ar-SA"/>
        </w:rPr>
        <w:t>(</w:t>
      </w:r>
      <w:r w:rsidRPr="00C60C79">
        <w:rPr>
          <w:rFonts w:eastAsiaTheme="minorHAnsi" w:cstheme="minorBidi"/>
          <w:lang w:bidi="ar-SA"/>
        </w:rPr>
        <w:t>866</w:t>
      </w:r>
      <w:r w:rsidR="00F14F4E">
        <w:rPr>
          <w:rFonts w:eastAsiaTheme="minorHAnsi" w:cstheme="minorBidi"/>
          <w:lang w:bidi="ar-SA"/>
        </w:rPr>
        <w:t>)</w:t>
      </w:r>
      <w:r w:rsidRPr="00C60C79">
        <w:rPr>
          <w:rFonts w:eastAsiaTheme="minorHAnsi" w:cstheme="minorBidi"/>
          <w:lang w:bidi="ar-SA"/>
        </w:rPr>
        <w:t>-363-2883 (TDD/TTY</w:t>
      </w:r>
    </w:p>
    <w:p w:rsidR="00C60C79" w:rsidRPr="00C60C79" w:rsidRDefault="00C60C79" w:rsidP="00C60C79">
      <w:pPr>
        <w:spacing w:after="160" w:line="259" w:lineRule="auto"/>
        <w:rPr>
          <w:rFonts w:eastAsiaTheme="minorHAnsi" w:cstheme="minorBidi"/>
          <w:lang w:bidi="ar-SA"/>
        </w:rPr>
      </w:pPr>
      <w:r w:rsidRPr="00C60C79">
        <w:rPr>
          <w:rFonts w:eastAsiaTheme="minorHAnsi" w:cstheme="minorBidi"/>
          <w:b/>
          <w:sz w:val="28"/>
          <w:szCs w:val="28"/>
          <w:lang w:bidi="ar-SA"/>
        </w:rPr>
        <w:t>By FAX:</w:t>
      </w:r>
      <w:r w:rsidRPr="00C60C79">
        <w:rPr>
          <w:rFonts w:eastAsiaTheme="minorHAnsi" w:cstheme="minorBidi"/>
          <w:lang w:bidi="ar-SA"/>
        </w:rPr>
        <w:t xml:space="preserve"> 1-(831)-655-8317</w:t>
      </w:r>
    </w:p>
    <w:p w:rsidR="00C60C79" w:rsidRPr="00C60C79" w:rsidRDefault="00C60C79" w:rsidP="00C60C79">
      <w:pPr>
        <w:spacing w:after="160" w:line="259" w:lineRule="auto"/>
        <w:rPr>
          <w:rFonts w:eastAsiaTheme="minorHAnsi" w:cstheme="minorBidi"/>
          <w:lang w:bidi="ar-SA"/>
        </w:rPr>
      </w:pPr>
      <w:r w:rsidRPr="00C60C79">
        <w:rPr>
          <w:rFonts w:eastAsiaTheme="minorHAnsi" w:cstheme="minorBidi"/>
          <w:b/>
          <w:sz w:val="28"/>
          <w:szCs w:val="28"/>
          <w:lang w:bidi="ar-SA"/>
        </w:rPr>
        <w:t>By Mail:</w:t>
      </w:r>
      <w:r w:rsidRPr="00C60C79">
        <w:rPr>
          <w:rFonts w:eastAsiaTheme="minorHAnsi" w:cstheme="minorBidi"/>
          <w:lang w:bidi="ar-SA"/>
        </w:rPr>
        <w:t xml:space="preserve"> Defense Manpower Data Center Support Office 400 </w:t>
      </w:r>
      <w:proofErr w:type="spellStart"/>
      <w:r w:rsidRPr="00C60C79">
        <w:rPr>
          <w:rFonts w:eastAsiaTheme="minorHAnsi" w:cstheme="minorBidi"/>
          <w:lang w:bidi="ar-SA"/>
        </w:rPr>
        <w:t>Gigling</w:t>
      </w:r>
      <w:proofErr w:type="spellEnd"/>
      <w:r w:rsidRPr="00C60C79">
        <w:rPr>
          <w:rFonts w:eastAsiaTheme="minorHAnsi" w:cstheme="minorBidi"/>
          <w:lang w:bidi="ar-SA"/>
        </w:rPr>
        <w:t xml:space="preserve"> Road</w:t>
      </w:r>
      <w:r>
        <w:rPr>
          <w:rFonts w:eastAsiaTheme="minorHAnsi" w:cstheme="minorBidi"/>
          <w:lang w:bidi="ar-SA"/>
        </w:rPr>
        <w:t>,</w:t>
      </w:r>
      <w:r w:rsidRPr="00C60C79">
        <w:rPr>
          <w:rFonts w:eastAsiaTheme="minorHAnsi" w:cstheme="minorBidi"/>
          <w:lang w:bidi="ar-SA"/>
        </w:rPr>
        <w:t xml:space="preserve"> Seaside, CA93955</w:t>
      </w:r>
    </w:p>
    <w:p w:rsidR="00577139" w:rsidRPr="00201DB9" w:rsidRDefault="00577139" w:rsidP="00FE7871">
      <w:pPr>
        <w:spacing w:before="180" w:after="60" w:line="240" w:lineRule="auto"/>
        <w:textAlignment w:val="baseline"/>
        <w:outlineLvl w:val="0"/>
        <w:rPr>
          <w:color w:val="545456"/>
          <w:szCs w:val="24"/>
          <w:lang w:bidi="ar-SA"/>
        </w:rPr>
      </w:pPr>
      <w:r w:rsidRPr="00201DB9">
        <w:rPr>
          <w:b/>
          <w:bCs/>
          <w:kern w:val="36"/>
          <w:sz w:val="32"/>
          <w:szCs w:val="32"/>
          <w:lang w:bidi="ar-SA"/>
        </w:rPr>
        <w:t>How Does Divorce Affect Your TRICARE Benefit?</w:t>
      </w:r>
      <w:r w:rsidRPr="00577139">
        <w:rPr>
          <w:rFonts w:ascii="Arial Narrow" w:hAnsi="Arial Narrow"/>
          <w:color w:val="545456"/>
          <w:szCs w:val="24"/>
          <w:lang w:bidi="ar-SA"/>
        </w:rPr>
        <w:t> </w:t>
      </w:r>
      <w:r w:rsidRPr="00201DB9">
        <w:rPr>
          <w:color w:val="545456"/>
          <w:szCs w:val="24"/>
          <w:bdr w:val="none" w:sz="0" w:space="0" w:color="auto" w:frame="1"/>
          <w:lang w:bidi="ar-SA"/>
        </w:rPr>
        <w:t>Closing the chapter on a marriage can be a confusing time. If you’re going through a divorce, you may be wondering about your TRICARE benefits. Divorce, annulment, or dissolution of a marriage is a TRICARE </w:t>
      </w:r>
      <w:hyperlink r:id="rId40" w:history="1">
        <w:r w:rsidRPr="00201DB9">
          <w:rPr>
            <w:color w:val="14377D"/>
            <w:szCs w:val="24"/>
            <w:u w:val="single"/>
            <w:bdr w:val="none" w:sz="0" w:space="0" w:color="auto" w:frame="1"/>
            <w:lang w:bidi="ar-SA"/>
          </w:rPr>
          <w:t>Qualifying Life Event</w:t>
        </w:r>
      </w:hyperlink>
      <w:r w:rsidRPr="00201DB9">
        <w:rPr>
          <w:color w:val="545456"/>
          <w:szCs w:val="24"/>
          <w:bdr w:val="none" w:sz="0" w:space="0" w:color="auto" w:frame="1"/>
          <w:lang w:bidi="ar-SA"/>
        </w:rPr>
        <w:t xml:space="preserve"> (QLE). This QLE allows you and family </w:t>
      </w:r>
      <w:r w:rsidRPr="00201DB9">
        <w:rPr>
          <w:color w:val="545456"/>
          <w:szCs w:val="24"/>
          <w:bdr w:val="none" w:sz="0" w:space="0" w:color="auto" w:frame="1"/>
          <w:lang w:bidi="ar-SA"/>
        </w:rPr>
        <w:t>members to make changes to your </w:t>
      </w:r>
      <w:hyperlink r:id="rId41" w:history="1">
        <w:r w:rsidRPr="00201DB9">
          <w:rPr>
            <w:color w:val="14377D"/>
            <w:szCs w:val="24"/>
            <w:u w:val="single"/>
            <w:bdr w:val="none" w:sz="0" w:space="0" w:color="auto" w:frame="1"/>
            <w:lang w:bidi="ar-SA"/>
          </w:rPr>
          <w:t>TRICARE Prime</w:t>
        </w:r>
      </w:hyperlink>
      <w:r w:rsidRPr="00201DB9">
        <w:rPr>
          <w:color w:val="545456"/>
          <w:szCs w:val="24"/>
          <w:bdr w:val="none" w:sz="0" w:space="0" w:color="auto" w:frame="1"/>
          <w:lang w:bidi="ar-SA"/>
        </w:rPr>
        <w:t> or </w:t>
      </w:r>
      <w:hyperlink r:id="rId42" w:history="1">
        <w:r w:rsidRPr="00201DB9">
          <w:rPr>
            <w:color w:val="14377D"/>
            <w:szCs w:val="24"/>
            <w:u w:val="single"/>
            <w:bdr w:val="none" w:sz="0" w:space="0" w:color="auto" w:frame="1"/>
            <w:lang w:bidi="ar-SA"/>
          </w:rPr>
          <w:t xml:space="preserve">TRICARE </w:t>
        </w:r>
        <w:proofErr w:type="spellStart"/>
        <w:r w:rsidRPr="00201DB9">
          <w:rPr>
            <w:color w:val="14377D"/>
            <w:szCs w:val="24"/>
            <w:u w:val="single"/>
            <w:bdr w:val="none" w:sz="0" w:space="0" w:color="auto" w:frame="1"/>
            <w:lang w:bidi="ar-SA"/>
          </w:rPr>
          <w:t>Select</w:t>
        </w:r>
      </w:hyperlink>
      <w:r w:rsidRPr="00201DB9">
        <w:rPr>
          <w:color w:val="545456"/>
          <w:szCs w:val="24"/>
          <w:bdr w:val="none" w:sz="0" w:space="0" w:color="auto" w:frame="1"/>
          <w:lang w:bidi="ar-SA"/>
        </w:rPr>
        <w:t>health</w:t>
      </w:r>
      <w:proofErr w:type="spellEnd"/>
      <w:r w:rsidRPr="00201DB9">
        <w:rPr>
          <w:color w:val="545456"/>
          <w:szCs w:val="24"/>
          <w:bdr w:val="none" w:sz="0" w:space="0" w:color="auto" w:frame="1"/>
          <w:lang w:bidi="ar-SA"/>
        </w:rPr>
        <w:t xml:space="preserve"> plan outside of </w:t>
      </w:r>
      <w:hyperlink r:id="rId43" w:history="1">
        <w:r w:rsidRPr="00201DB9">
          <w:rPr>
            <w:color w:val="14377D"/>
            <w:szCs w:val="24"/>
            <w:u w:val="single"/>
            <w:bdr w:val="none" w:sz="0" w:space="0" w:color="auto" w:frame="1"/>
            <w:lang w:bidi="ar-SA"/>
          </w:rPr>
          <w:t>TRICARE Open Season</w:t>
        </w:r>
      </w:hyperlink>
      <w:r w:rsidRPr="00201DB9">
        <w:rPr>
          <w:color w:val="545456"/>
          <w:szCs w:val="24"/>
          <w:bdr w:val="none" w:sz="0" w:space="0" w:color="auto" w:frame="1"/>
          <w:lang w:bidi="ar-SA"/>
        </w:rPr>
        <w:t>. To help you and your loved ones understand your TRICARE health care options after </w:t>
      </w:r>
      <w:hyperlink r:id="rId44" w:history="1">
        <w:r w:rsidRPr="00201DB9">
          <w:rPr>
            <w:color w:val="14377D"/>
            <w:szCs w:val="24"/>
            <w:u w:val="single"/>
            <w:bdr w:val="none" w:sz="0" w:space="0" w:color="auto" w:frame="1"/>
            <w:lang w:bidi="ar-SA"/>
          </w:rPr>
          <w:t>getting divorced</w:t>
        </w:r>
      </w:hyperlink>
      <w:r w:rsidRPr="00201DB9">
        <w:rPr>
          <w:color w:val="545456"/>
          <w:szCs w:val="24"/>
          <w:bdr w:val="none" w:sz="0" w:space="0" w:color="auto" w:frame="1"/>
          <w:lang w:bidi="ar-SA"/>
        </w:rPr>
        <w:t>, here are some things to know.</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After a divorce, the sponsor remains eligible for TRICARE. This is the same for the sponsor’s biological and adopted children. The </w:t>
      </w:r>
      <w:hyperlink r:id="rId45" w:history="1">
        <w:r w:rsidRPr="00201DB9">
          <w:rPr>
            <w:color w:val="14377D"/>
            <w:szCs w:val="24"/>
            <w:u w:val="single"/>
            <w:bdr w:val="none" w:sz="0" w:space="0" w:color="auto" w:frame="1"/>
            <w:lang w:bidi="ar-SA"/>
          </w:rPr>
          <w:t>former spouse</w:t>
        </w:r>
      </w:hyperlink>
      <w:r w:rsidRPr="00201DB9">
        <w:rPr>
          <w:color w:val="545456"/>
          <w:szCs w:val="24"/>
          <w:bdr w:val="none" w:sz="0" w:space="0" w:color="auto" w:frame="1"/>
          <w:lang w:bidi="ar-SA"/>
        </w:rPr>
        <w:t> only remains eligible for TRICARE if he or she meets </w:t>
      </w:r>
      <w:hyperlink r:id="rId46" w:history="1">
        <w:r w:rsidRPr="00201DB9">
          <w:rPr>
            <w:color w:val="14377D"/>
            <w:szCs w:val="24"/>
            <w:u w:val="single"/>
            <w:bdr w:val="none" w:sz="0" w:space="0" w:color="auto" w:frame="1"/>
            <w:lang w:bidi="ar-SA"/>
          </w:rPr>
          <w:t>certain criteria</w:t>
        </w:r>
      </w:hyperlink>
      <w:r w:rsidRPr="00201DB9">
        <w:rPr>
          <w:color w:val="545456"/>
          <w:szCs w:val="24"/>
          <w:bdr w:val="none" w:sz="0" w:space="0" w:color="auto" w:frame="1"/>
          <w:lang w:bidi="ar-SA"/>
        </w:rPr>
        <w:t>. If not, the former spouse stays eligible up until the day the divorce is final. If the sponsor didn’t adopt his or her stepchildren, they also lose eligibility once the divorce is final.</w:t>
      </w:r>
    </w:p>
    <w:p w:rsidR="00577139" w:rsidRDefault="00577139" w:rsidP="00577139">
      <w:pPr>
        <w:spacing w:after="0" w:line="240" w:lineRule="auto"/>
        <w:textAlignment w:val="baseline"/>
        <w:rPr>
          <w:color w:val="545456"/>
          <w:szCs w:val="24"/>
          <w:bdr w:val="none" w:sz="0" w:space="0" w:color="auto" w:frame="1"/>
          <w:lang w:bidi="ar-SA"/>
        </w:rPr>
      </w:pPr>
      <w:r w:rsidRPr="00201DB9">
        <w:rPr>
          <w:color w:val="545456"/>
          <w:szCs w:val="24"/>
          <w:bdr w:val="none" w:sz="0" w:space="0" w:color="auto" w:frame="1"/>
          <w:lang w:bidi="ar-SA"/>
        </w:rPr>
        <w:t>After the divorce is final, the sponsor must update the </w:t>
      </w:r>
      <w:hyperlink r:id="rId47" w:history="1">
        <w:r w:rsidRPr="00201DB9">
          <w:rPr>
            <w:color w:val="14377D"/>
            <w:szCs w:val="24"/>
            <w:u w:val="single"/>
            <w:bdr w:val="none" w:sz="0" w:space="0" w:color="auto" w:frame="1"/>
            <w:lang w:bidi="ar-SA"/>
          </w:rPr>
          <w:t>Defense Enrollment Eligibility Reporting System</w:t>
        </w:r>
      </w:hyperlink>
      <w:r w:rsidRPr="00201DB9">
        <w:rPr>
          <w:color w:val="545456"/>
          <w:szCs w:val="24"/>
          <w:bdr w:val="none" w:sz="0" w:space="0" w:color="auto" w:frame="1"/>
          <w:lang w:bidi="ar-SA"/>
        </w:rPr>
        <w:t> (DEERS). To do this, bring a certified copy of the divorce decree or annulment to a </w:t>
      </w:r>
      <w:hyperlink r:id="rId48" w:history="1">
        <w:r w:rsidRPr="00201DB9">
          <w:rPr>
            <w:color w:val="14377D"/>
            <w:szCs w:val="24"/>
            <w:u w:val="single"/>
            <w:bdr w:val="none" w:sz="0" w:space="0" w:color="auto" w:frame="1"/>
            <w:lang w:bidi="ar-SA"/>
          </w:rPr>
          <w:t>local ID card office</w:t>
        </w:r>
      </w:hyperlink>
      <w:r w:rsidRPr="00201DB9">
        <w:rPr>
          <w:color w:val="545456"/>
          <w:szCs w:val="24"/>
          <w:bdr w:val="none" w:sz="0" w:space="0" w:color="auto" w:frame="1"/>
          <w:lang w:bidi="ar-SA"/>
        </w:rPr>
        <w:t>. The sponsor and eligible children have 90 days after the divorce to change their TRICARE health plan, if they choose.</w:t>
      </w:r>
    </w:p>
    <w:p w:rsidR="00FE7871" w:rsidRPr="00201DB9" w:rsidRDefault="00FE7871" w:rsidP="00577139">
      <w:pPr>
        <w:spacing w:after="0" w:line="240" w:lineRule="auto"/>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Continuing Eligibility for Former Spouses</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If you and your service member spouse are separated or living apart, but not divorced, you keep TRICARE. After the divorce, you may be eligible for TRICARE coverage if you fit into one of the following scenarios:</w:t>
      </w:r>
    </w:p>
    <w:p w:rsidR="00577139" w:rsidRPr="00201DB9" w:rsidRDefault="00577139" w:rsidP="00577139">
      <w:pPr>
        <w:numPr>
          <w:ilvl w:val="0"/>
          <w:numId w:val="7"/>
        </w:numPr>
        <w:spacing w:after="0" w:line="240" w:lineRule="auto"/>
        <w:ind w:left="0"/>
        <w:textAlignment w:val="baseline"/>
        <w:rPr>
          <w:color w:val="545456"/>
          <w:szCs w:val="24"/>
          <w:lang w:bidi="ar-SA"/>
        </w:rPr>
      </w:pPr>
      <w:r w:rsidRPr="00201DB9">
        <w:rPr>
          <w:b/>
          <w:bCs/>
          <w:color w:val="545456"/>
          <w:szCs w:val="24"/>
          <w:bdr w:val="none" w:sz="0" w:space="0" w:color="auto" w:frame="1"/>
          <w:lang w:bidi="ar-SA"/>
        </w:rPr>
        <w:t>20/20/20: </w:t>
      </w:r>
      <w:r w:rsidRPr="00201DB9">
        <w:rPr>
          <w:color w:val="545456"/>
          <w:szCs w:val="24"/>
          <w:lang w:bidi="ar-SA"/>
        </w:rPr>
        <w:t>Under the 20/20/20 rule, you keep TRICARE health care benefits if you were married to the service member for at least 20 years, the service member served in the armed forces for at least 20 years, and the marriage and the period of service overlapped for at least 20 years.</w:t>
      </w:r>
    </w:p>
    <w:p w:rsidR="00577139" w:rsidRDefault="00577139" w:rsidP="00577139">
      <w:pPr>
        <w:numPr>
          <w:ilvl w:val="0"/>
          <w:numId w:val="8"/>
        </w:numPr>
        <w:spacing w:after="0" w:line="240" w:lineRule="auto"/>
        <w:ind w:left="0"/>
        <w:textAlignment w:val="baseline"/>
        <w:rPr>
          <w:color w:val="545456"/>
          <w:szCs w:val="24"/>
          <w:lang w:bidi="ar-SA"/>
        </w:rPr>
      </w:pPr>
      <w:r w:rsidRPr="00201DB9">
        <w:rPr>
          <w:b/>
          <w:bCs/>
          <w:color w:val="545456"/>
          <w:szCs w:val="24"/>
          <w:bdr w:val="none" w:sz="0" w:space="0" w:color="auto" w:frame="1"/>
          <w:lang w:bidi="ar-SA"/>
        </w:rPr>
        <w:t>20/20/15: </w:t>
      </w:r>
      <w:r w:rsidRPr="00201DB9">
        <w:rPr>
          <w:color w:val="545456"/>
          <w:szCs w:val="24"/>
          <w:lang w:bidi="ar-SA"/>
        </w:rPr>
        <w:t>Under the 20/20/15 rule, you keep all TRICARE health care benefits for one year if you were married to the service member for at least 20 years, the service member served in the armed forces for at least 20 years, and the marriage and the period of service overlapped for at least 15 years. Unlike the 20/20/20 rule, you only have full coverage for one year after the divorce.</w:t>
      </w:r>
    </w:p>
    <w:p w:rsidR="00FE7871" w:rsidRPr="00201DB9" w:rsidRDefault="00FE7871" w:rsidP="00577139">
      <w:pPr>
        <w:numPr>
          <w:ilvl w:val="0"/>
          <w:numId w:val="8"/>
        </w:numPr>
        <w:spacing w:after="0" w:line="240" w:lineRule="auto"/>
        <w:ind w:left="0"/>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Establishing Eligibility for Former Spouses</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If you meet requirements for TRICARE as a former spouse, you’ll be listed in DEERS under your own Social Security number or Department of Defense Benefits Number. You will not be listed under your former sponsor’s. To establish eligibility, you need your marriage certificate, divorce decree, and proof of service. To show proof of service, you need </w:t>
      </w:r>
      <w:r w:rsidRPr="00201DB9">
        <w:rPr>
          <w:i/>
          <w:iCs/>
          <w:color w:val="545456"/>
          <w:szCs w:val="24"/>
          <w:bdr w:val="none" w:sz="0" w:space="0" w:color="auto" w:frame="1"/>
          <w:lang w:bidi="ar-SA"/>
        </w:rPr>
        <w:t xml:space="preserve">DD </w:t>
      </w:r>
      <w:r w:rsidRPr="00201DB9">
        <w:rPr>
          <w:i/>
          <w:iCs/>
          <w:color w:val="545456"/>
          <w:szCs w:val="24"/>
          <w:bdr w:val="none" w:sz="0" w:space="0" w:color="auto" w:frame="1"/>
          <w:lang w:bidi="ar-SA"/>
        </w:rPr>
        <w:lastRenderedPageBreak/>
        <w:t>Form 214</w:t>
      </w:r>
      <w:r w:rsidRPr="00201DB9">
        <w:rPr>
          <w:color w:val="545456"/>
          <w:szCs w:val="24"/>
          <w:bdr w:val="none" w:sz="0" w:space="0" w:color="auto" w:frame="1"/>
          <w:lang w:bidi="ar-SA"/>
        </w:rPr>
        <w:t> or </w:t>
      </w:r>
      <w:r w:rsidRPr="00201DB9">
        <w:rPr>
          <w:i/>
          <w:iCs/>
          <w:color w:val="545456"/>
          <w:szCs w:val="24"/>
          <w:bdr w:val="none" w:sz="0" w:space="0" w:color="auto" w:frame="1"/>
          <w:lang w:bidi="ar-SA"/>
        </w:rPr>
        <w:t>Statement of Service </w:t>
      </w:r>
      <w:r w:rsidRPr="00201DB9">
        <w:rPr>
          <w:color w:val="545456"/>
          <w:szCs w:val="24"/>
          <w:bdr w:val="none" w:sz="0" w:space="0" w:color="auto" w:frame="1"/>
          <w:lang w:bidi="ar-SA"/>
        </w:rPr>
        <w:t>from the applicable </w:t>
      </w:r>
      <w:hyperlink r:id="rId49" w:history="1">
        <w:r w:rsidRPr="00201DB9">
          <w:rPr>
            <w:color w:val="14377D"/>
            <w:szCs w:val="24"/>
            <w:u w:val="single"/>
            <w:bdr w:val="none" w:sz="0" w:space="0" w:color="auto" w:frame="1"/>
            <w:lang w:bidi="ar-SA"/>
          </w:rPr>
          <w:t>Service Personnel Component</w:t>
        </w:r>
      </w:hyperlink>
      <w:r w:rsidRPr="00201DB9">
        <w:rPr>
          <w:color w:val="545456"/>
          <w:szCs w:val="24"/>
          <w:bdr w:val="none" w:sz="0" w:space="0" w:color="auto" w:frame="1"/>
          <w:lang w:bidi="ar-SA"/>
        </w:rPr>
        <w:t>.</w:t>
      </w:r>
    </w:p>
    <w:p w:rsidR="00577139" w:rsidRDefault="00577139" w:rsidP="00577139">
      <w:pPr>
        <w:spacing w:after="0" w:line="240" w:lineRule="auto"/>
        <w:textAlignment w:val="baseline"/>
        <w:rPr>
          <w:color w:val="545456"/>
          <w:szCs w:val="24"/>
          <w:bdr w:val="none" w:sz="0" w:space="0" w:color="auto" w:frame="1"/>
          <w:lang w:bidi="ar-SA"/>
        </w:rPr>
      </w:pPr>
      <w:r w:rsidRPr="00201DB9">
        <w:rPr>
          <w:color w:val="545456"/>
          <w:szCs w:val="24"/>
          <w:bdr w:val="none" w:sz="0" w:space="0" w:color="auto" w:frame="1"/>
          <w:lang w:bidi="ar-SA"/>
        </w:rPr>
        <w:t>When you qualify for TRICARE as a former spouse, you have the same benefits as a retired family member, and your </w:t>
      </w:r>
      <w:hyperlink r:id="rId50" w:history="1">
        <w:r w:rsidRPr="00201DB9">
          <w:rPr>
            <w:color w:val="14377D"/>
            <w:szCs w:val="24"/>
            <w:u w:val="single"/>
            <w:bdr w:val="none" w:sz="0" w:space="0" w:color="auto" w:frame="1"/>
            <w:lang w:bidi="ar-SA"/>
          </w:rPr>
          <w:t>health plan options</w:t>
        </w:r>
      </w:hyperlink>
      <w:r w:rsidRPr="00201DB9">
        <w:rPr>
          <w:color w:val="545456"/>
          <w:szCs w:val="24"/>
          <w:bdr w:val="none" w:sz="0" w:space="0" w:color="auto" w:frame="1"/>
          <w:lang w:bidi="ar-SA"/>
        </w:rPr>
        <w:t> depend on where you live. You’ll lose TRICARE benefits if you remarry or enroll in an employer-sponsored health plan.</w:t>
      </w:r>
    </w:p>
    <w:p w:rsidR="00FE7871" w:rsidRPr="00201DB9" w:rsidRDefault="00FE7871" w:rsidP="00577139">
      <w:pPr>
        <w:spacing w:after="0" w:line="240" w:lineRule="auto"/>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Losing TRICARE Eligibility</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If you don’t meet the above requirements as a former spouse, you still have health care options. You may:</w:t>
      </w:r>
    </w:p>
    <w:p w:rsidR="00577139" w:rsidRPr="00201DB9" w:rsidRDefault="00577139" w:rsidP="00577139">
      <w:pPr>
        <w:numPr>
          <w:ilvl w:val="0"/>
          <w:numId w:val="9"/>
        </w:numPr>
        <w:spacing w:after="0" w:line="240" w:lineRule="auto"/>
        <w:ind w:left="0"/>
        <w:textAlignment w:val="baseline"/>
        <w:rPr>
          <w:color w:val="545456"/>
          <w:szCs w:val="24"/>
          <w:lang w:bidi="ar-SA"/>
        </w:rPr>
      </w:pPr>
      <w:r w:rsidRPr="00201DB9">
        <w:rPr>
          <w:color w:val="545456"/>
          <w:szCs w:val="24"/>
          <w:bdr w:val="none" w:sz="0" w:space="0" w:color="auto" w:frame="1"/>
          <w:lang w:bidi="ar-SA"/>
        </w:rPr>
        <w:t>Purchase temporary transitional coverage through the </w:t>
      </w:r>
      <w:hyperlink r:id="rId51" w:history="1">
        <w:r w:rsidRPr="00201DB9">
          <w:rPr>
            <w:color w:val="14377D"/>
            <w:szCs w:val="24"/>
            <w:u w:val="single"/>
            <w:bdr w:val="none" w:sz="0" w:space="0" w:color="auto" w:frame="1"/>
            <w:lang w:bidi="ar-SA"/>
          </w:rPr>
          <w:t>Continued Health Care Benefit Program</w:t>
        </w:r>
      </w:hyperlink>
      <w:r w:rsidRPr="00201DB9">
        <w:rPr>
          <w:color w:val="545456"/>
          <w:szCs w:val="24"/>
          <w:bdr w:val="none" w:sz="0" w:space="0" w:color="auto" w:frame="1"/>
          <w:lang w:bidi="ar-SA"/>
        </w:rPr>
        <w:t> (CHCBP). You must apply for CHCBP within 60 days from the date of the divorce. CHCBP coverage isn’t available to former spouses of sponsors who served in NATO or Partners for Peace.</w:t>
      </w:r>
    </w:p>
    <w:p w:rsidR="00577139" w:rsidRPr="00201DB9" w:rsidRDefault="00577139" w:rsidP="00577139">
      <w:pPr>
        <w:numPr>
          <w:ilvl w:val="0"/>
          <w:numId w:val="9"/>
        </w:numPr>
        <w:spacing w:after="0" w:line="240" w:lineRule="auto"/>
        <w:ind w:left="0"/>
        <w:textAlignment w:val="baseline"/>
        <w:rPr>
          <w:color w:val="545456"/>
          <w:szCs w:val="24"/>
          <w:lang w:bidi="ar-SA"/>
        </w:rPr>
      </w:pPr>
      <w:r w:rsidRPr="00201DB9">
        <w:rPr>
          <w:color w:val="545456"/>
          <w:szCs w:val="24"/>
          <w:bdr w:val="none" w:sz="0" w:space="0" w:color="auto" w:frame="1"/>
          <w:lang w:bidi="ar-SA"/>
        </w:rPr>
        <w:t>Search the </w:t>
      </w:r>
      <w:hyperlink r:id="rId52" w:history="1">
        <w:r w:rsidRPr="00201DB9">
          <w:rPr>
            <w:color w:val="14377D"/>
            <w:szCs w:val="24"/>
            <w:u w:val="single"/>
            <w:bdr w:val="none" w:sz="0" w:space="0" w:color="auto" w:frame="1"/>
            <w:lang w:bidi="ar-SA"/>
          </w:rPr>
          <w:t>Health Insurance Marketplace</w:t>
        </w:r>
      </w:hyperlink>
      <w:r w:rsidRPr="00201DB9">
        <w:rPr>
          <w:color w:val="545456"/>
          <w:szCs w:val="24"/>
          <w:lang w:bidi="ar-SA"/>
        </w:rPr>
        <w:t> </w:t>
      </w:r>
      <w:r w:rsidRPr="00201DB9">
        <w:rPr>
          <w:color w:val="545456"/>
          <w:szCs w:val="24"/>
          <w:bdr w:val="none" w:sz="0" w:space="0" w:color="auto" w:frame="1"/>
          <w:lang w:bidi="ar-SA"/>
        </w:rPr>
        <w:t>to find a civilian health plan or check eligibility for Medicaid in your state.</w:t>
      </w:r>
    </w:p>
    <w:p w:rsidR="00577139" w:rsidRPr="00FE7871" w:rsidRDefault="00577139" w:rsidP="00577139">
      <w:pPr>
        <w:numPr>
          <w:ilvl w:val="0"/>
          <w:numId w:val="9"/>
        </w:numPr>
        <w:spacing w:after="0" w:line="240" w:lineRule="auto"/>
        <w:ind w:left="0"/>
        <w:textAlignment w:val="baseline"/>
        <w:rPr>
          <w:color w:val="545456"/>
          <w:szCs w:val="24"/>
          <w:lang w:bidi="ar-SA"/>
        </w:rPr>
      </w:pPr>
      <w:r w:rsidRPr="00201DB9">
        <w:rPr>
          <w:color w:val="545456"/>
          <w:szCs w:val="24"/>
          <w:bdr w:val="none" w:sz="0" w:space="0" w:color="auto" w:frame="1"/>
          <w:lang w:bidi="ar-SA"/>
        </w:rPr>
        <w:t>Get coverage through your employer, school, or university.</w:t>
      </w:r>
    </w:p>
    <w:p w:rsidR="00FE7871" w:rsidRPr="00201DB9" w:rsidRDefault="00FE7871" w:rsidP="00FE7871">
      <w:pPr>
        <w:spacing w:after="0" w:line="240" w:lineRule="auto"/>
        <w:ind w:left="-360"/>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Continuing Eligibility for Children</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The sponsor’s biological and adopted children remain eligible for TRICARE after divorce. The sponsor’s children will lose eligibility when they turn age 21 (or 23 if in college), marry, or serve on active duty. Once no longer eligible due to age, children up to the age of 26 may qualify to purchase </w:t>
      </w:r>
      <w:hyperlink r:id="rId53" w:history="1">
        <w:r w:rsidRPr="00201DB9">
          <w:rPr>
            <w:color w:val="14377D"/>
            <w:szCs w:val="24"/>
            <w:u w:val="single"/>
            <w:bdr w:val="none" w:sz="0" w:space="0" w:color="auto" w:frame="1"/>
            <w:lang w:bidi="ar-SA"/>
          </w:rPr>
          <w:t>TRICARE Young Adult</w:t>
        </w:r>
      </w:hyperlink>
      <w:r w:rsidRPr="00201DB9">
        <w:rPr>
          <w:color w:val="545456"/>
          <w:szCs w:val="24"/>
          <w:bdr w:val="none" w:sz="0" w:space="0" w:color="auto" w:frame="1"/>
          <w:lang w:bidi="ar-SA"/>
        </w:rPr>
        <w:t>. If the sponsor didn’t adopt his or her stepchildren, they lose eligibility once the divorce is final.</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Going through a divorce is difficult. But finding out what your health plan options are after divorce doesn’t have to be. Visit </w:t>
      </w:r>
      <w:hyperlink r:id="rId54" w:history="1">
        <w:r w:rsidRPr="00201DB9">
          <w:rPr>
            <w:color w:val="14377D"/>
            <w:szCs w:val="24"/>
            <w:u w:val="single"/>
            <w:bdr w:val="none" w:sz="0" w:space="0" w:color="auto" w:frame="1"/>
            <w:lang w:bidi="ar-SA"/>
          </w:rPr>
          <w:t>Qualifying Life Events</w:t>
        </w:r>
      </w:hyperlink>
      <w:r w:rsidRPr="00201DB9">
        <w:rPr>
          <w:color w:val="545456"/>
          <w:szCs w:val="24"/>
          <w:bdr w:val="none" w:sz="0" w:space="0" w:color="auto" w:frame="1"/>
          <w:lang w:bidi="ar-SA"/>
        </w:rPr>
        <w:t> and learn more about </w:t>
      </w:r>
      <w:hyperlink r:id="rId55" w:history="1">
        <w:r w:rsidRPr="00201DB9">
          <w:rPr>
            <w:color w:val="14377D"/>
            <w:szCs w:val="24"/>
            <w:u w:val="single"/>
            <w:bdr w:val="none" w:sz="0" w:space="0" w:color="auto" w:frame="1"/>
            <w:lang w:bidi="ar-SA"/>
          </w:rPr>
          <w:t>TRICARE coverage after divorce</w:t>
        </w:r>
      </w:hyperlink>
      <w:r w:rsidRPr="00201DB9">
        <w:rPr>
          <w:color w:val="545456"/>
          <w:szCs w:val="24"/>
          <w:bdr w:val="none" w:sz="0" w:space="0" w:color="auto" w:frame="1"/>
          <w:lang w:bidi="ar-SA"/>
        </w:rPr>
        <w:t>. This is one way to take command of your health</w:t>
      </w:r>
      <w:r w:rsidRPr="00201DB9">
        <w:rPr>
          <w:i/>
          <w:color w:val="545456"/>
          <w:szCs w:val="24"/>
          <w:bdr w:val="none" w:sz="0" w:space="0" w:color="auto" w:frame="1"/>
          <w:lang w:bidi="ar-SA"/>
        </w:rPr>
        <w:t>.  (Source: Tricare Communications Digest)</w:t>
      </w:r>
    </w:p>
    <w:p w:rsidR="00577139" w:rsidRPr="00201DB9" w:rsidRDefault="00577139" w:rsidP="00FE7871">
      <w:pPr>
        <w:spacing w:before="180" w:after="60" w:line="240" w:lineRule="auto"/>
        <w:textAlignment w:val="baseline"/>
        <w:outlineLvl w:val="0"/>
        <w:rPr>
          <w:color w:val="545456"/>
          <w:szCs w:val="24"/>
          <w:lang w:bidi="ar-SA"/>
        </w:rPr>
      </w:pPr>
      <w:r w:rsidRPr="00201DB9">
        <w:rPr>
          <w:b/>
          <w:bCs/>
          <w:kern w:val="36"/>
          <w:sz w:val="32"/>
          <w:szCs w:val="32"/>
          <w:lang w:bidi="ar-SA"/>
        </w:rPr>
        <w:t>Get to Know Your TRICARE Prime Plan</w:t>
      </w:r>
      <w:r w:rsidR="00FE7871">
        <w:rPr>
          <w:b/>
          <w:bCs/>
          <w:kern w:val="36"/>
          <w:sz w:val="32"/>
          <w:szCs w:val="32"/>
          <w:lang w:bidi="ar-SA"/>
        </w:rPr>
        <w:t xml:space="preserve">: </w:t>
      </w:r>
      <w:hyperlink r:id="rId56" w:history="1">
        <w:r w:rsidRPr="00201DB9">
          <w:rPr>
            <w:color w:val="14377D"/>
            <w:szCs w:val="24"/>
            <w:u w:val="single"/>
            <w:bdr w:val="none" w:sz="0" w:space="0" w:color="auto" w:frame="1"/>
            <w:lang w:bidi="ar-SA"/>
          </w:rPr>
          <w:t>TRICARE Prime</w:t>
        </w:r>
      </w:hyperlink>
      <w:r w:rsidRPr="00201DB9">
        <w:rPr>
          <w:color w:val="545456"/>
          <w:szCs w:val="24"/>
          <w:bdr w:val="none" w:sz="0" w:space="0" w:color="auto" w:frame="1"/>
          <w:lang w:bidi="ar-SA"/>
        </w:rPr>
        <w:t> is similar to a health maintenance organization, or HMO, plan. This means you get most of your care from an assigned or selected </w:t>
      </w:r>
      <w:hyperlink r:id="rId57" w:history="1">
        <w:r w:rsidRPr="00201DB9">
          <w:rPr>
            <w:color w:val="14377D"/>
            <w:szCs w:val="24"/>
            <w:u w:val="single"/>
            <w:bdr w:val="none" w:sz="0" w:space="0" w:color="auto" w:frame="1"/>
            <w:lang w:bidi="ar-SA"/>
          </w:rPr>
          <w:t xml:space="preserve">primary care </w:t>
        </w:r>
        <w:proofErr w:type="gramStart"/>
        <w:r w:rsidRPr="00201DB9">
          <w:rPr>
            <w:color w:val="14377D"/>
            <w:szCs w:val="24"/>
            <w:u w:val="single"/>
            <w:bdr w:val="none" w:sz="0" w:space="0" w:color="auto" w:frame="1"/>
            <w:lang w:bidi="ar-SA"/>
          </w:rPr>
          <w:t>manager</w:t>
        </w:r>
        <w:proofErr w:type="gramEnd"/>
      </w:hyperlink>
      <w:r w:rsidRPr="00201DB9">
        <w:rPr>
          <w:color w:val="545456"/>
          <w:szCs w:val="24"/>
          <w:bdr w:val="none" w:sz="0" w:space="0" w:color="auto" w:frame="1"/>
          <w:lang w:bidi="ar-SA"/>
        </w:rPr>
        <w:t>(PCM). This PCM refers you to specialists for care that he or she can’t provide and works with your </w:t>
      </w:r>
      <w:hyperlink r:id="rId58" w:history="1">
        <w:r w:rsidRPr="00201DB9">
          <w:rPr>
            <w:color w:val="14377D"/>
            <w:szCs w:val="24"/>
            <w:u w:val="single"/>
            <w:bdr w:val="none" w:sz="0" w:space="0" w:color="auto" w:frame="1"/>
            <w:lang w:bidi="ar-SA"/>
          </w:rPr>
          <w:t>TRICARE regional contractor</w:t>
        </w:r>
      </w:hyperlink>
      <w:r w:rsidRPr="00201DB9">
        <w:rPr>
          <w:color w:val="545456"/>
          <w:szCs w:val="24"/>
          <w:bdr w:val="none" w:sz="0" w:space="0" w:color="auto" w:frame="1"/>
          <w:lang w:bidi="ar-SA"/>
        </w:rPr>
        <w:t> for </w:t>
      </w:r>
      <w:hyperlink r:id="rId59" w:history="1">
        <w:r w:rsidRPr="00201DB9">
          <w:rPr>
            <w:color w:val="14377D"/>
            <w:szCs w:val="24"/>
            <w:u w:val="single"/>
            <w:bdr w:val="none" w:sz="0" w:space="0" w:color="auto" w:frame="1"/>
            <w:lang w:bidi="ar-SA"/>
          </w:rPr>
          <w:t>referrals and authorizations</w:t>
        </w:r>
      </w:hyperlink>
      <w:r w:rsidRPr="00201DB9">
        <w:rPr>
          <w:color w:val="545456"/>
          <w:szCs w:val="24"/>
          <w:bdr w:val="none" w:sz="0" w:space="0" w:color="auto" w:frame="1"/>
          <w:lang w:bidi="ar-SA"/>
        </w:rPr>
        <w:t xml:space="preserve">. </w:t>
      </w:r>
      <w:r w:rsidRPr="00201DB9">
        <w:rPr>
          <w:color w:val="545456"/>
          <w:szCs w:val="24"/>
          <w:bdr w:val="none" w:sz="0" w:space="0" w:color="auto" w:frame="1"/>
          <w:lang w:bidi="ar-SA"/>
        </w:rPr>
        <w:t>Depending on where you live and your sponsor’s status, other TRICARE Prime options include:</w:t>
      </w:r>
    </w:p>
    <w:p w:rsidR="00577139" w:rsidRPr="00201DB9" w:rsidRDefault="00A0126E" w:rsidP="00577139">
      <w:pPr>
        <w:numPr>
          <w:ilvl w:val="0"/>
          <w:numId w:val="10"/>
        </w:numPr>
        <w:spacing w:after="0" w:line="240" w:lineRule="auto"/>
        <w:ind w:left="0"/>
        <w:textAlignment w:val="baseline"/>
        <w:rPr>
          <w:color w:val="545456"/>
          <w:szCs w:val="24"/>
          <w:lang w:bidi="ar-SA"/>
        </w:rPr>
      </w:pPr>
      <w:hyperlink r:id="rId60" w:history="1">
        <w:r w:rsidR="00577139" w:rsidRPr="00201DB9">
          <w:rPr>
            <w:color w:val="14377D"/>
            <w:szCs w:val="24"/>
            <w:u w:val="single"/>
            <w:bdr w:val="none" w:sz="0" w:space="0" w:color="auto" w:frame="1"/>
            <w:lang w:bidi="ar-SA"/>
          </w:rPr>
          <w:t>TRICARE Prime Remote</w:t>
        </w:r>
      </w:hyperlink>
    </w:p>
    <w:p w:rsidR="00577139" w:rsidRPr="00201DB9" w:rsidRDefault="00A0126E" w:rsidP="00577139">
      <w:pPr>
        <w:numPr>
          <w:ilvl w:val="0"/>
          <w:numId w:val="10"/>
        </w:numPr>
        <w:spacing w:after="0" w:line="240" w:lineRule="auto"/>
        <w:ind w:left="0"/>
        <w:textAlignment w:val="baseline"/>
        <w:rPr>
          <w:color w:val="545456"/>
          <w:szCs w:val="24"/>
          <w:lang w:bidi="ar-SA"/>
        </w:rPr>
      </w:pPr>
      <w:hyperlink r:id="rId61" w:history="1">
        <w:r w:rsidR="00577139" w:rsidRPr="00201DB9">
          <w:rPr>
            <w:color w:val="14377D"/>
            <w:szCs w:val="24"/>
            <w:u w:val="single"/>
            <w:bdr w:val="none" w:sz="0" w:space="0" w:color="auto" w:frame="1"/>
            <w:lang w:bidi="ar-SA"/>
          </w:rPr>
          <w:t>TRICARE Overseas Program (TOP) Prime</w:t>
        </w:r>
      </w:hyperlink>
    </w:p>
    <w:p w:rsidR="00577139" w:rsidRPr="00201DB9" w:rsidRDefault="00A0126E" w:rsidP="00577139">
      <w:pPr>
        <w:numPr>
          <w:ilvl w:val="0"/>
          <w:numId w:val="10"/>
        </w:numPr>
        <w:spacing w:after="0" w:line="240" w:lineRule="auto"/>
        <w:ind w:left="0"/>
        <w:textAlignment w:val="baseline"/>
        <w:rPr>
          <w:color w:val="545456"/>
          <w:szCs w:val="24"/>
          <w:lang w:bidi="ar-SA"/>
        </w:rPr>
      </w:pPr>
      <w:hyperlink r:id="rId62" w:history="1">
        <w:r w:rsidR="00577139" w:rsidRPr="00201DB9">
          <w:rPr>
            <w:color w:val="14377D"/>
            <w:szCs w:val="24"/>
            <w:u w:val="single"/>
            <w:bdr w:val="none" w:sz="0" w:space="0" w:color="auto" w:frame="1"/>
            <w:lang w:bidi="ar-SA"/>
          </w:rPr>
          <w:t>TOP Prime Remote</w:t>
        </w:r>
      </w:hyperlink>
    </w:p>
    <w:p w:rsidR="00577139" w:rsidRPr="00FE7871" w:rsidRDefault="00A0126E" w:rsidP="00577139">
      <w:pPr>
        <w:numPr>
          <w:ilvl w:val="0"/>
          <w:numId w:val="10"/>
        </w:numPr>
        <w:spacing w:after="0" w:line="240" w:lineRule="auto"/>
        <w:ind w:left="0"/>
        <w:textAlignment w:val="baseline"/>
        <w:rPr>
          <w:color w:val="545456"/>
          <w:szCs w:val="24"/>
          <w:lang w:bidi="ar-SA"/>
        </w:rPr>
      </w:pPr>
      <w:hyperlink r:id="rId63" w:history="1">
        <w:r w:rsidR="00577139" w:rsidRPr="00201DB9">
          <w:rPr>
            <w:color w:val="14377D"/>
            <w:szCs w:val="24"/>
            <w:u w:val="single"/>
            <w:bdr w:val="none" w:sz="0" w:space="0" w:color="auto" w:frame="1"/>
            <w:lang w:bidi="ar-SA"/>
          </w:rPr>
          <w:t>US Family Health Plan</w:t>
        </w:r>
      </w:hyperlink>
    </w:p>
    <w:p w:rsidR="00FE7871" w:rsidRPr="00201DB9" w:rsidRDefault="00FE7871" w:rsidP="00FE7871">
      <w:pPr>
        <w:spacing w:after="0" w:line="240" w:lineRule="auto"/>
        <w:ind w:left="-360"/>
        <w:textAlignment w:val="baseline"/>
        <w:rPr>
          <w:color w:val="545456"/>
          <w:szCs w:val="24"/>
          <w:lang w:bidi="ar-SA"/>
        </w:rPr>
      </w:pPr>
    </w:p>
    <w:p w:rsidR="00577139" w:rsidRDefault="00577139" w:rsidP="00577139">
      <w:pPr>
        <w:spacing w:after="0" w:line="240" w:lineRule="auto"/>
        <w:textAlignment w:val="baseline"/>
        <w:rPr>
          <w:color w:val="545456"/>
          <w:szCs w:val="24"/>
          <w:bdr w:val="none" w:sz="0" w:space="0" w:color="auto" w:frame="1"/>
          <w:lang w:bidi="ar-SA"/>
        </w:rPr>
      </w:pPr>
      <w:r w:rsidRPr="00201DB9">
        <w:rPr>
          <w:color w:val="545456"/>
          <w:szCs w:val="24"/>
          <w:bdr w:val="none" w:sz="0" w:space="0" w:color="auto" w:frame="1"/>
          <w:lang w:bidi="ar-SA"/>
        </w:rPr>
        <w:t>TRICARE Prime differs from </w:t>
      </w:r>
      <w:hyperlink r:id="rId64" w:history="1">
        <w:r w:rsidRPr="00201DB9">
          <w:rPr>
            <w:color w:val="14377D"/>
            <w:szCs w:val="24"/>
            <w:u w:val="single"/>
            <w:bdr w:val="none" w:sz="0" w:space="0" w:color="auto" w:frame="1"/>
            <w:lang w:bidi="ar-SA"/>
          </w:rPr>
          <w:t>TRICARE Select</w:t>
        </w:r>
      </w:hyperlink>
      <w:r w:rsidRPr="00201DB9">
        <w:rPr>
          <w:color w:val="545456"/>
          <w:szCs w:val="24"/>
          <w:bdr w:val="none" w:sz="0" w:space="0" w:color="auto" w:frame="1"/>
          <w:lang w:bidi="ar-SA"/>
        </w:rPr>
        <w:t>, the other TRICARE enrollment health plan. In general, TRICARE Prime offers lower out-of-pocket costs than TRICARE Select, but fewer personal choices for providers.</w:t>
      </w:r>
    </w:p>
    <w:p w:rsidR="00FE7871" w:rsidRPr="00201DB9" w:rsidRDefault="00FE7871" w:rsidP="00577139">
      <w:pPr>
        <w:spacing w:after="0" w:line="240" w:lineRule="auto"/>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Who can enroll in TRICARE Prime?</w:t>
      </w:r>
    </w:p>
    <w:p w:rsidR="00577139" w:rsidRDefault="00577139" w:rsidP="00577139">
      <w:pPr>
        <w:spacing w:after="0" w:line="240" w:lineRule="auto"/>
        <w:textAlignment w:val="baseline"/>
        <w:rPr>
          <w:color w:val="545456"/>
          <w:szCs w:val="24"/>
          <w:bdr w:val="none" w:sz="0" w:space="0" w:color="auto" w:frame="1"/>
          <w:lang w:bidi="ar-SA"/>
        </w:rPr>
      </w:pPr>
      <w:r w:rsidRPr="00201DB9">
        <w:rPr>
          <w:color w:val="545456"/>
          <w:szCs w:val="24"/>
          <w:bdr w:val="none" w:sz="0" w:space="0" w:color="auto" w:frame="1"/>
          <w:lang w:bidi="ar-SA"/>
        </w:rPr>
        <w:t>If you’re on active duty, you’re automatically enrolled in TRICARE Prime. Active duty family members (ADFMs), retirees, and retiree family members may also enroll in TRICARE Prime. In overseas locations, </w:t>
      </w:r>
      <w:hyperlink r:id="rId65" w:history="1">
        <w:r w:rsidRPr="00201DB9">
          <w:rPr>
            <w:color w:val="14377D"/>
            <w:szCs w:val="24"/>
            <w:u w:val="single"/>
            <w:bdr w:val="none" w:sz="0" w:space="0" w:color="auto" w:frame="1"/>
            <w:lang w:bidi="ar-SA"/>
          </w:rPr>
          <w:t>TOP Prime</w:t>
        </w:r>
      </w:hyperlink>
      <w:r w:rsidRPr="00201DB9">
        <w:rPr>
          <w:color w:val="545456"/>
          <w:szCs w:val="24"/>
          <w:bdr w:val="none" w:sz="0" w:space="0" w:color="auto" w:frame="1"/>
          <w:lang w:bidi="ar-SA"/>
        </w:rPr>
        <w:t> is available to active duty service members (ADSMs) and their command-sponsored family members.</w:t>
      </w:r>
    </w:p>
    <w:p w:rsidR="00FE7871" w:rsidRDefault="00FE7871" w:rsidP="00577139">
      <w:pPr>
        <w:spacing w:after="0" w:line="240" w:lineRule="auto"/>
        <w:textAlignment w:val="baseline"/>
        <w:rPr>
          <w:color w:val="545456"/>
          <w:szCs w:val="24"/>
          <w:bdr w:val="none" w:sz="0" w:space="0" w:color="auto" w:frame="1"/>
          <w:lang w:bidi="ar-SA"/>
        </w:rPr>
      </w:pPr>
    </w:p>
    <w:p w:rsidR="00FE7871" w:rsidRPr="00201DB9" w:rsidRDefault="00FE7871" w:rsidP="00577139">
      <w:pPr>
        <w:spacing w:after="0" w:line="240" w:lineRule="auto"/>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How do you get care with TRICARE Prime?</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Under a TRICARE Prime option, you’ll get most of your routine care from your </w:t>
      </w:r>
      <w:hyperlink r:id="rId66" w:history="1">
        <w:r w:rsidRPr="00201DB9">
          <w:rPr>
            <w:color w:val="14377D"/>
            <w:szCs w:val="24"/>
            <w:u w:val="single"/>
            <w:bdr w:val="none" w:sz="0" w:space="0" w:color="auto" w:frame="1"/>
            <w:lang w:bidi="ar-SA"/>
          </w:rPr>
          <w:t>PCM</w:t>
        </w:r>
      </w:hyperlink>
      <w:r w:rsidRPr="00201DB9">
        <w:rPr>
          <w:color w:val="545456"/>
          <w:szCs w:val="24"/>
          <w:bdr w:val="none" w:sz="0" w:space="0" w:color="auto" w:frame="1"/>
          <w:lang w:bidi="ar-SA"/>
        </w:rPr>
        <w:t>. If you need specialty care, you’ll generally need to coordinate this with your PCM. Certain services require a </w:t>
      </w:r>
      <w:hyperlink r:id="rId67" w:history="1">
        <w:r w:rsidRPr="00201DB9">
          <w:rPr>
            <w:color w:val="14377D"/>
            <w:szCs w:val="24"/>
            <w:u w:val="single"/>
            <w:bdr w:val="none" w:sz="0" w:space="0" w:color="auto" w:frame="1"/>
            <w:lang w:bidi="ar-SA"/>
          </w:rPr>
          <w:t>referral and prior authorization</w:t>
        </w:r>
      </w:hyperlink>
      <w:r w:rsidRPr="00201DB9">
        <w:rPr>
          <w:color w:val="545456"/>
          <w:szCs w:val="24"/>
          <w:bdr w:val="none" w:sz="0" w:space="0" w:color="auto" w:frame="1"/>
          <w:lang w:bidi="ar-SA"/>
        </w:rPr>
        <w:t>.</w:t>
      </w:r>
    </w:p>
    <w:p w:rsidR="00577139" w:rsidRDefault="00577139" w:rsidP="00577139">
      <w:pPr>
        <w:spacing w:after="0" w:line="240" w:lineRule="auto"/>
        <w:textAlignment w:val="baseline"/>
        <w:rPr>
          <w:color w:val="545456"/>
          <w:szCs w:val="24"/>
          <w:bdr w:val="none" w:sz="0" w:space="0" w:color="auto" w:frame="1"/>
          <w:lang w:bidi="ar-SA"/>
        </w:rPr>
      </w:pPr>
      <w:r w:rsidRPr="00201DB9">
        <w:rPr>
          <w:color w:val="545456"/>
          <w:szCs w:val="24"/>
          <w:bdr w:val="none" w:sz="0" w:space="0" w:color="auto" w:frame="1"/>
          <w:lang w:bidi="ar-SA"/>
        </w:rPr>
        <w:t>If you see a specialist without a referral from your PCM, you’re using the </w:t>
      </w:r>
      <w:hyperlink r:id="rId68" w:history="1">
        <w:r w:rsidRPr="00201DB9">
          <w:rPr>
            <w:color w:val="14377D"/>
            <w:szCs w:val="24"/>
            <w:u w:val="single"/>
            <w:bdr w:val="none" w:sz="0" w:space="0" w:color="auto" w:frame="1"/>
            <w:lang w:bidi="ar-SA"/>
          </w:rPr>
          <w:t>point-of-service option</w:t>
        </w:r>
      </w:hyperlink>
      <w:r w:rsidRPr="00201DB9">
        <w:rPr>
          <w:color w:val="545456"/>
          <w:szCs w:val="24"/>
          <w:bdr w:val="none" w:sz="0" w:space="0" w:color="auto" w:frame="1"/>
          <w:lang w:bidi="ar-SA"/>
        </w:rPr>
        <w:t>. With the point-of-service option, non-ADSMs can see any </w:t>
      </w:r>
      <w:r w:rsidRPr="00BD249C">
        <w:rPr>
          <w:color w:val="404040" w:themeColor="text1" w:themeTint="BF"/>
          <w:szCs w:val="24"/>
          <w:bdr w:val="none" w:sz="0" w:space="0" w:color="auto" w:frame="1"/>
          <w:lang w:bidi="ar-SA"/>
        </w:rPr>
        <w:t xml:space="preserve">TRICARE-authorized provider Click to close </w:t>
      </w:r>
      <w:proofErr w:type="gramStart"/>
      <w:r w:rsidRPr="00BD249C">
        <w:rPr>
          <w:color w:val="404040" w:themeColor="text1" w:themeTint="BF"/>
          <w:szCs w:val="24"/>
          <w:bdr w:val="none" w:sz="0" w:space="0" w:color="auto" w:frame="1"/>
          <w:lang w:bidi="ar-SA"/>
        </w:rPr>
        <w:t>An</w:t>
      </w:r>
      <w:proofErr w:type="gramEnd"/>
      <w:r w:rsidRPr="00BD249C">
        <w:rPr>
          <w:color w:val="404040" w:themeColor="text1" w:themeTint="BF"/>
          <w:szCs w:val="24"/>
          <w:bdr w:val="none" w:sz="0" w:space="0" w:color="auto" w:frame="1"/>
          <w:lang w:bidi="ar-SA"/>
        </w:rPr>
        <w:t xml:space="preserve"> authorized provider is any individual, institution/organization, or supplier that is licensed by a state, accredited by national organization, or meets other standards of the medical community, and is certified to provide benefits under TRICARE. There are two types of TRICARE-authorized pro</w:t>
      </w:r>
      <w:r w:rsidR="00BD249C" w:rsidRPr="00BD249C">
        <w:rPr>
          <w:color w:val="404040" w:themeColor="text1" w:themeTint="BF"/>
          <w:szCs w:val="24"/>
          <w:bdr w:val="none" w:sz="0" w:space="0" w:color="auto" w:frame="1"/>
          <w:lang w:bidi="ar-SA"/>
        </w:rPr>
        <w:t>viders: Network and Non-Network</w:t>
      </w:r>
      <w:r w:rsidRPr="00BD249C">
        <w:rPr>
          <w:color w:val="404040" w:themeColor="text1" w:themeTint="BF"/>
          <w:szCs w:val="24"/>
          <w:bdr w:val="none" w:sz="0" w:space="0" w:color="auto" w:frame="1"/>
          <w:lang w:bidi="ar-SA"/>
        </w:rPr>
        <w:t> </w:t>
      </w:r>
      <w:r w:rsidRPr="00201DB9">
        <w:rPr>
          <w:color w:val="545456"/>
          <w:szCs w:val="24"/>
          <w:bdr w:val="none" w:sz="0" w:space="0" w:color="auto" w:frame="1"/>
          <w:lang w:bidi="ar-SA"/>
        </w:rPr>
        <w:t>without a referral. This means that you’ll pay more money to get non-emergency health care from any TRICARE-authorized provider without a referral. ADSMs can’t use the </w:t>
      </w:r>
      <w:hyperlink r:id="rId69" w:history="1">
        <w:r w:rsidRPr="00201DB9">
          <w:rPr>
            <w:color w:val="14377D"/>
            <w:szCs w:val="24"/>
            <w:u w:val="single"/>
            <w:bdr w:val="none" w:sz="0" w:space="0" w:color="auto" w:frame="1"/>
            <w:lang w:bidi="ar-SA"/>
          </w:rPr>
          <w:t>point-of-service option</w:t>
        </w:r>
      </w:hyperlink>
      <w:r w:rsidRPr="00201DB9">
        <w:rPr>
          <w:color w:val="545456"/>
          <w:szCs w:val="24"/>
          <w:bdr w:val="none" w:sz="0" w:space="0" w:color="auto" w:frame="1"/>
          <w:lang w:bidi="ar-SA"/>
        </w:rPr>
        <w:t>.</w:t>
      </w:r>
    </w:p>
    <w:p w:rsidR="00FE7871" w:rsidRPr="00201DB9" w:rsidRDefault="00FE7871" w:rsidP="00577139">
      <w:pPr>
        <w:spacing w:after="0" w:line="240" w:lineRule="auto"/>
        <w:textAlignment w:val="baseline"/>
        <w:rPr>
          <w:color w:val="545456"/>
          <w:szCs w:val="24"/>
          <w:lang w:bidi="ar-SA"/>
        </w:rPr>
      </w:pPr>
    </w:p>
    <w:p w:rsidR="00577139" w:rsidRPr="00201DB9" w:rsidRDefault="00577139" w:rsidP="00577139">
      <w:pPr>
        <w:spacing w:after="0" w:line="240" w:lineRule="auto"/>
        <w:textAlignment w:val="baseline"/>
        <w:rPr>
          <w:color w:val="545456"/>
          <w:szCs w:val="24"/>
          <w:lang w:bidi="ar-SA"/>
        </w:rPr>
      </w:pPr>
      <w:r w:rsidRPr="00201DB9">
        <w:rPr>
          <w:b/>
          <w:bCs/>
          <w:color w:val="545456"/>
          <w:szCs w:val="24"/>
          <w:bdr w:val="none" w:sz="0" w:space="0" w:color="auto" w:frame="1"/>
          <w:lang w:bidi="ar-SA"/>
        </w:rPr>
        <w:t>What are the costs with TRICARE Prime?</w:t>
      </w:r>
    </w:p>
    <w:p w:rsidR="00577139" w:rsidRPr="00201DB9" w:rsidRDefault="00577139" w:rsidP="00577139">
      <w:pPr>
        <w:spacing w:after="0" w:line="240" w:lineRule="auto"/>
        <w:textAlignment w:val="baseline"/>
        <w:rPr>
          <w:color w:val="545456"/>
          <w:szCs w:val="24"/>
          <w:lang w:bidi="ar-SA"/>
        </w:rPr>
      </w:pPr>
      <w:r w:rsidRPr="00201DB9">
        <w:rPr>
          <w:color w:val="545456"/>
          <w:szCs w:val="24"/>
          <w:lang w:bidi="ar-SA"/>
        </w:rPr>
        <w:t>TRICARE Prime generally has the lowest out-of-pocket costs of all the TRICARE health plans. ADSMs and ADFMs pay no deductible and generally have no costs for </w:t>
      </w:r>
      <w:hyperlink r:id="rId70" w:history="1">
        <w:r w:rsidRPr="00201DB9">
          <w:rPr>
            <w:color w:val="14377D"/>
            <w:szCs w:val="24"/>
            <w:u w:val="single"/>
            <w:bdr w:val="none" w:sz="0" w:space="0" w:color="auto" w:frame="1"/>
            <w:lang w:bidi="ar-SA"/>
          </w:rPr>
          <w:t>TRICARE covered services</w:t>
        </w:r>
      </w:hyperlink>
      <w:r w:rsidRPr="00201DB9">
        <w:rPr>
          <w:color w:val="545456"/>
          <w:szCs w:val="24"/>
          <w:lang w:bidi="ar-SA"/>
        </w:rPr>
        <w:t>.</w:t>
      </w:r>
    </w:p>
    <w:p w:rsidR="00577139" w:rsidRPr="00201DB9" w:rsidRDefault="00577139" w:rsidP="00577139">
      <w:pPr>
        <w:spacing w:after="0" w:line="240" w:lineRule="auto"/>
        <w:textAlignment w:val="baseline"/>
        <w:rPr>
          <w:color w:val="545456"/>
          <w:szCs w:val="24"/>
          <w:lang w:bidi="ar-SA"/>
        </w:rPr>
      </w:pPr>
      <w:r w:rsidRPr="00201DB9">
        <w:rPr>
          <w:i/>
          <w:iCs/>
          <w:color w:val="545456"/>
          <w:szCs w:val="24"/>
          <w:bdr w:val="none" w:sz="0" w:space="0" w:color="auto" w:frame="1"/>
          <w:lang w:bidi="ar-SA"/>
        </w:rPr>
        <w:lastRenderedPageBreak/>
        <w:t>Enrollment Costs</w:t>
      </w:r>
    </w:p>
    <w:p w:rsidR="00577139" w:rsidRPr="00201DB9" w:rsidRDefault="00577139" w:rsidP="00577139">
      <w:pPr>
        <w:spacing w:after="0" w:line="240" w:lineRule="auto"/>
        <w:textAlignment w:val="baseline"/>
        <w:rPr>
          <w:color w:val="545456"/>
          <w:szCs w:val="24"/>
          <w:lang w:bidi="ar-SA"/>
        </w:rPr>
      </w:pPr>
      <w:r w:rsidRPr="00201DB9">
        <w:rPr>
          <w:color w:val="545456"/>
          <w:szCs w:val="24"/>
          <w:lang w:bidi="ar-SA"/>
        </w:rPr>
        <w:t>ADSMs, ADFMs, and transitional survivors have no </w:t>
      </w:r>
      <w:hyperlink r:id="rId71" w:history="1">
        <w:r w:rsidRPr="00201DB9">
          <w:rPr>
            <w:color w:val="14377D"/>
            <w:szCs w:val="24"/>
            <w:u w:val="single"/>
            <w:bdr w:val="none" w:sz="0" w:space="0" w:color="auto" w:frame="1"/>
            <w:lang w:bidi="ar-SA"/>
          </w:rPr>
          <w:t>enrollment fees</w:t>
        </w:r>
      </w:hyperlink>
      <w:r w:rsidRPr="00201DB9">
        <w:rPr>
          <w:color w:val="545456"/>
          <w:szCs w:val="24"/>
          <w:lang w:bidi="ar-SA"/>
        </w:rPr>
        <w:t>. Retirees, their families, and others pay annual enrollment fees.</w:t>
      </w:r>
    </w:p>
    <w:p w:rsidR="00577139" w:rsidRPr="00201DB9" w:rsidRDefault="00577139" w:rsidP="00577139">
      <w:pPr>
        <w:spacing w:after="0" w:line="240" w:lineRule="auto"/>
        <w:textAlignment w:val="baseline"/>
        <w:rPr>
          <w:color w:val="545456"/>
          <w:szCs w:val="24"/>
          <w:lang w:bidi="ar-SA"/>
        </w:rPr>
      </w:pPr>
      <w:r w:rsidRPr="00201DB9">
        <w:rPr>
          <w:i/>
          <w:iCs/>
          <w:color w:val="545456"/>
          <w:szCs w:val="24"/>
          <w:bdr w:val="none" w:sz="0" w:space="0" w:color="auto" w:frame="1"/>
          <w:lang w:bidi="ar-SA"/>
        </w:rPr>
        <w:t>Costs for Covered Care</w:t>
      </w:r>
      <w:r w:rsidRPr="00201DB9">
        <w:rPr>
          <w:color w:val="545456"/>
          <w:szCs w:val="24"/>
          <w:lang w:bidi="ar-SA"/>
        </w:rPr>
        <w:t>           </w:t>
      </w:r>
    </w:p>
    <w:p w:rsidR="00577139" w:rsidRPr="00201DB9" w:rsidRDefault="00577139" w:rsidP="00577139">
      <w:pPr>
        <w:spacing w:after="0" w:line="240" w:lineRule="auto"/>
        <w:textAlignment w:val="baseline"/>
        <w:rPr>
          <w:color w:val="545456"/>
          <w:szCs w:val="24"/>
          <w:lang w:bidi="ar-SA"/>
        </w:rPr>
      </w:pPr>
      <w:r w:rsidRPr="00201DB9">
        <w:rPr>
          <w:color w:val="545456"/>
          <w:szCs w:val="24"/>
          <w:bdr w:val="none" w:sz="0" w:space="0" w:color="auto" w:frame="1"/>
          <w:lang w:bidi="ar-SA"/>
        </w:rPr>
        <w:t>ADSMs pay no out-of-pocket costs for </w:t>
      </w:r>
      <w:hyperlink r:id="rId72" w:history="1">
        <w:r w:rsidRPr="00201DB9">
          <w:rPr>
            <w:color w:val="14377D"/>
            <w:szCs w:val="24"/>
            <w:u w:val="single"/>
            <w:bdr w:val="none" w:sz="0" w:space="0" w:color="auto" w:frame="1"/>
            <w:lang w:bidi="ar-SA"/>
          </w:rPr>
          <w:t>covered health care services</w:t>
        </w:r>
      </w:hyperlink>
      <w:r w:rsidRPr="00201DB9">
        <w:rPr>
          <w:color w:val="545456"/>
          <w:szCs w:val="24"/>
          <w:bdr w:val="none" w:sz="0" w:space="0" w:color="auto" w:frame="1"/>
          <w:lang w:bidi="ar-SA"/>
        </w:rPr>
        <w:t> from a PCM, or with the appropriate referral and prior authorization. ADFMs pay no out-of-pocket costs for covered health care services from a </w:t>
      </w:r>
      <w:hyperlink r:id="rId73" w:history="1">
        <w:r w:rsidRPr="00201DB9">
          <w:rPr>
            <w:color w:val="14377D"/>
            <w:szCs w:val="24"/>
            <w:u w:val="single"/>
            <w:bdr w:val="none" w:sz="0" w:space="0" w:color="auto" w:frame="1"/>
            <w:lang w:bidi="ar-SA"/>
          </w:rPr>
          <w:t>TRICARE network provider</w:t>
        </w:r>
      </w:hyperlink>
      <w:r w:rsidRPr="00201DB9">
        <w:rPr>
          <w:color w:val="545456"/>
          <w:szCs w:val="24"/>
          <w:bdr w:val="none" w:sz="0" w:space="0" w:color="auto" w:frame="1"/>
          <w:lang w:bidi="ar-SA"/>
        </w:rPr>
        <w:t> in their enrolled TRICARE region, or with the appropriate referral and prior authorization.</w:t>
      </w:r>
    </w:p>
    <w:p w:rsidR="00577139" w:rsidRPr="00201DB9" w:rsidRDefault="00577139" w:rsidP="00577139">
      <w:pPr>
        <w:spacing w:after="0" w:line="240" w:lineRule="auto"/>
        <w:textAlignment w:val="baseline"/>
        <w:rPr>
          <w:color w:val="545456"/>
          <w:szCs w:val="24"/>
          <w:lang w:bidi="ar-SA"/>
        </w:rPr>
      </w:pPr>
      <w:r w:rsidRPr="00201DB9">
        <w:rPr>
          <w:color w:val="545456"/>
          <w:szCs w:val="24"/>
          <w:lang w:bidi="ar-SA"/>
        </w:rPr>
        <w:t>Retirees pay copayments or cost-shares for covered health care services from network providers in their enrolled TRICARE region. Out-of-pocket costs are limited to the catastrophic cap amount for that calendar year. For more cost details, check out the </w:t>
      </w:r>
      <w:hyperlink r:id="rId74" w:history="1">
        <w:r w:rsidRPr="00201DB9">
          <w:rPr>
            <w:i/>
            <w:iCs/>
            <w:color w:val="14377D"/>
            <w:szCs w:val="24"/>
            <w:u w:val="single"/>
            <w:bdr w:val="none" w:sz="0" w:space="0" w:color="auto" w:frame="1"/>
            <w:lang w:bidi="ar-SA"/>
          </w:rPr>
          <w:t>TRICARE Costs and Fees Sheet</w:t>
        </w:r>
      </w:hyperlink>
      <w:r w:rsidRPr="00201DB9">
        <w:rPr>
          <w:color w:val="545456"/>
          <w:szCs w:val="24"/>
          <w:lang w:bidi="ar-SA"/>
        </w:rPr>
        <w:t> and </w:t>
      </w:r>
      <w:hyperlink r:id="rId75" w:history="1">
        <w:r w:rsidRPr="00201DB9">
          <w:rPr>
            <w:color w:val="14377D"/>
            <w:szCs w:val="24"/>
            <w:u w:val="single"/>
            <w:bdr w:val="none" w:sz="0" w:space="0" w:color="auto" w:frame="1"/>
            <w:lang w:bidi="ar-SA"/>
          </w:rPr>
          <w:t>TRICARE Prime costs</w:t>
        </w:r>
      </w:hyperlink>
      <w:r w:rsidRPr="00201DB9">
        <w:rPr>
          <w:color w:val="545456"/>
          <w:szCs w:val="24"/>
          <w:lang w:bidi="ar-SA"/>
        </w:rPr>
        <w:t>. You can also use the </w:t>
      </w:r>
      <w:hyperlink r:id="rId76" w:history="1">
        <w:r w:rsidRPr="00201DB9">
          <w:rPr>
            <w:color w:val="14377D"/>
            <w:szCs w:val="24"/>
            <w:u w:val="single"/>
            <w:bdr w:val="none" w:sz="0" w:space="0" w:color="auto" w:frame="1"/>
            <w:lang w:bidi="ar-SA"/>
          </w:rPr>
          <w:t>TRICARE Compare Cost Tool</w:t>
        </w:r>
      </w:hyperlink>
      <w:r w:rsidRPr="00201DB9">
        <w:rPr>
          <w:color w:val="545456"/>
          <w:szCs w:val="24"/>
          <w:lang w:bidi="ar-SA"/>
        </w:rPr>
        <w:t> to compare current plan costs.</w:t>
      </w:r>
    </w:p>
    <w:p w:rsidR="00577139" w:rsidRPr="00201DB9" w:rsidRDefault="00577139" w:rsidP="00577139">
      <w:pPr>
        <w:spacing w:after="160" w:line="259" w:lineRule="auto"/>
        <w:rPr>
          <w:rFonts w:eastAsiaTheme="minorHAnsi"/>
          <w:lang w:bidi="ar-SA"/>
        </w:rPr>
      </w:pPr>
      <w:r w:rsidRPr="00201DB9">
        <w:rPr>
          <w:color w:val="545456"/>
          <w:szCs w:val="24"/>
          <w:bdr w:val="none" w:sz="0" w:space="0" w:color="auto" w:frame="1"/>
          <w:lang w:bidi="ar-SA"/>
        </w:rPr>
        <w:t>Getting to know your TRICARE Prime plan will help you make informed choices and take command of your health this year. To learn more about your health plan and key features, visit </w:t>
      </w:r>
      <w:hyperlink r:id="rId77" w:history="1">
        <w:r w:rsidRPr="00201DB9">
          <w:rPr>
            <w:color w:val="14377D"/>
            <w:szCs w:val="24"/>
            <w:u w:val="single"/>
            <w:bdr w:val="none" w:sz="0" w:space="0" w:color="auto" w:frame="1"/>
            <w:lang w:bidi="ar-SA"/>
          </w:rPr>
          <w:t>TRICARE Prime</w:t>
        </w:r>
      </w:hyperlink>
      <w:r w:rsidRPr="00201DB9">
        <w:rPr>
          <w:color w:val="545456"/>
          <w:szCs w:val="24"/>
          <w:bdr w:val="none" w:sz="0" w:space="0" w:color="auto" w:frame="1"/>
          <w:lang w:bidi="ar-SA"/>
        </w:rPr>
        <w:t> and download the</w:t>
      </w:r>
      <w:r w:rsidRPr="00201DB9">
        <w:rPr>
          <w:i/>
          <w:iCs/>
          <w:color w:val="545456"/>
          <w:szCs w:val="24"/>
          <w:bdr w:val="none" w:sz="0" w:space="0" w:color="auto" w:frame="1"/>
          <w:lang w:bidi="ar-SA"/>
        </w:rPr>
        <w:t> </w:t>
      </w:r>
      <w:hyperlink r:id="rId78" w:history="1">
        <w:r w:rsidRPr="00201DB9">
          <w:rPr>
            <w:i/>
            <w:iCs/>
            <w:color w:val="14377D"/>
            <w:szCs w:val="24"/>
            <w:u w:val="single"/>
            <w:bdr w:val="none" w:sz="0" w:space="0" w:color="auto" w:frame="1"/>
            <w:lang w:bidi="ar-SA"/>
          </w:rPr>
          <w:t>TRICARE Plans Overview</w:t>
        </w:r>
      </w:hyperlink>
      <w:r w:rsidRPr="00201DB9">
        <w:rPr>
          <w:color w:val="545456"/>
          <w:szCs w:val="24"/>
          <w:bdr w:val="none" w:sz="0" w:space="0" w:color="auto" w:frame="1"/>
          <w:lang w:bidi="ar-SA"/>
        </w:rPr>
        <w:t xml:space="preserve">.  </w:t>
      </w:r>
      <w:r w:rsidRPr="00201DB9">
        <w:rPr>
          <w:i/>
          <w:color w:val="545456"/>
          <w:szCs w:val="24"/>
          <w:bdr w:val="none" w:sz="0" w:space="0" w:color="auto" w:frame="1"/>
          <w:lang w:bidi="ar-SA"/>
        </w:rPr>
        <w:t>(Source: Tricare Communications Digest)</w:t>
      </w:r>
      <w:r w:rsidRPr="00201DB9">
        <w:rPr>
          <w:color w:val="545456"/>
          <w:szCs w:val="24"/>
          <w:bdr w:val="none" w:sz="0" w:space="0" w:color="auto" w:frame="1"/>
          <w:lang w:bidi="ar-SA"/>
        </w:rPr>
        <w:t xml:space="preserve"> </w:t>
      </w:r>
    </w:p>
    <w:p w:rsidR="00577139" w:rsidRPr="00577139" w:rsidRDefault="00577139" w:rsidP="00577139">
      <w:pPr>
        <w:spacing w:before="180" w:after="60" w:line="240" w:lineRule="auto"/>
        <w:textAlignment w:val="baseline"/>
        <w:outlineLvl w:val="0"/>
        <w:rPr>
          <w:color w:val="545456"/>
          <w:szCs w:val="24"/>
          <w:lang w:bidi="ar-SA"/>
        </w:rPr>
      </w:pPr>
      <w:r w:rsidRPr="00577139">
        <w:rPr>
          <w:b/>
          <w:bCs/>
          <w:color w:val="000000" w:themeColor="text1"/>
          <w:kern w:val="36"/>
          <w:sz w:val="32"/>
          <w:szCs w:val="32"/>
          <w:lang w:bidi="ar-SA"/>
        </w:rPr>
        <w:t xml:space="preserve">Your Environment and Your Body: How Exposure to Mold and Lead May Impact Your Health: </w:t>
      </w:r>
      <w:r w:rsidRPr="00577139">
        <w:rPr>
          <w:color w:val="545456"/>
          <w:szCs w:val="24"/>
          <w:bdr w:val="none" w:sz="0" w:space="0" w:color="auto" w:frame="1"/>
          <w:lang w:bidi="ar-SA"/>
        </w:rPr>
        <w:t>A healthy environment is important to the health of your body. Possible exposure to lead or damp, moldy indoor spaces may impact your health. TRICARE covers the screenings, services, and supplies needed to diagnose and treat allergies, asthma, and respiratory illnesses. </w:t>
      </w:r>
      <w:hyperlink r:id="rId79" w:history="1">
        <w:r w:rsidRPr="00577139">
          <w:rPr>
            <w:color w:val="14377D"/>
            <w:szCs w:val="24"/>
            <w:u w:val="single"/>
            <w:bdr w:val="none" w:sz="0" w:space="0" w:color="auto" w:frame="1"/>
            <w:lang w:bidi="ar-SA"/>
          </w:rPr>
          <w:t>Blood lead level screenings</w:t>
        </w:r>
      </w:hyperlink>
      <w:r w:rsidRPr="00577139">
        <w:rPr>
          <w:color w:val="545456"/>
          <w:szCs w:val="24"/>
          <w:bdr w:val="none" w:sz="0" w:space="0" w:color="auto" w:frame="1"/>
          <w:lang w:bidi="ar-SA"/>
        </w:rPr>
        <w:t> are available for beneficiaries who are at a high risk for lead exposure.</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When exposed to </w:t>
      </w:r>
      <w:hyperlink r:id="rId80" w:history="1">
        <w:r w:rsidRPr="00577139">
          <w:rPr>
            <w:color w:val="14377D"/>
            <w:szCs w:val="24"/>
            <w:u w:val="single"/>
            <w:bdr w:val="none" w:sz="0" w:space="0" w:color="auto" w:frame="1"/>
            <w:lang w:bidi="ar-SA"/>
          </w:rPr>
          <w:t>lead</w:t>
        </w:r>
      </w:hyperlink>
      <w:r w:rsidRPr="00577139">
        <w:rPr>
          <w:color w:val="545456"/>
          <w:szCs w:val="24"/>
          <w:bdr w:val="none" w:sz="0" w:space="0" w:color="auto" w:frame="1"/>
          <w:lang w:bidi="ar-SA"/>
        </w:rPr>
        <w:t>, multiple systems in the body can be affected. However, the symptoms aren’t always obvious. More noticeable </w:t>
      </w:r>
      <w:hyperlink r:id="rId81" w:history="1">
        <w:r w:rsidRPr="00577139">
          <w:rPr>
            <w:color w:val="14377D"/>
            <w:szCs w:val="24"/>
            <w:u w:val="single"/>
            <w:bdr w:val="none" w:sz="0" w:space="0" w:color="auto" w:frame="1"/>
            <w:lang w:bidi="ar-SA"/>
          </w:rPr>
          <w:t>symptoms</w:t>
        </w:r>
      </w:hyperlink>
      <w:r w:rsidRPr="00577139">
        <w:rPr>
          <w:color w:val="545456"/>
          <w:szCs w:val="24"/>
          <w:bdr w:val="none" w:sz="0" w:space="0" w:color="auto" w:frame="1"/>
          <w:lang w:bidi="ar-SA"/>
        </w:rPr>
        <w:t>, like weakness or memory loss, result from very high exposure to lead in a short period of time. A blood lead test is the only way to determine if your child has a high lead level. The test will only provide information about recent exposures. Speak to your pediatrician for concerns regarding possible past lead exposure.</w:t>
      </w:r>
    </w:p>
    <w:p w:rsidR="00577139" w:rsidRPr="00577139" w:rsidRDefault="00A0126E" w:rsidP="00577139">
      <w:pPr>
        <w:spacing w:after="0" w:line="240" w:lineRule="auto"/>
        <w:textAlignment w:val="baseline"/>
        <w:rPr>
          <w:color w:val="545456"/>
          <w:szCs w:val="24"/>
          <w:lang w:bidi="ar-SA"/>
        </w:rPr>
      </w:pPr>
      <w:hyperlink r:id="rId82" w:history="1">
        <w:r w:rsidR="00577139" w:rsidRPr="00577139">
          <w:rPr>
            <w:color w:val="14377D"/>
            <w:szCs w:val="24"/>
            <w:u w:val="single"/>
            <w:bdr w:val="none" w:sz="0" w:space="0" w:color="auto" w:frame="1"/>
            <w:lang w:bidi="ar-SA"/>
          </w:rPr>
          <w:t>Mold</w:t>
        </w:r>
      </w:hyperlink>
      <w:r w:rsidR="00577139" w:rsidRPr="00577139">
        <w:rPr>
          <w:color w:val="545456"/>
          <w:szCs w:val="24"/>
          <w:bdr w:val="none" w:sz="0" w:space="0" w:color="auto" w:frame="1"/>
          <w:lang w:bidi="ar-SA"/>
        </w:rPr>
        <w:t xml:space="preserve"> is a type of fungus that is found almost everywhere, without impact to most people. But </w:t>
      </w:r>
      <w:r w:rsidR="00577139" w:rsidRPr="00577139">
        <w:rPr>
          <w:color w:val="545456"/>
          <w:szCs w:val="24"/>
          <w:bdr w:val="none" w:sz="0" w:space="0" w:color="auto" w:frame="1"/>
          <w:lang w:bidi="ar-SA"/>
        </w:rPr>
        <w:t>spores can grow and multiply in damp, humid places in your home or office.</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“Mold spores may be released into the air and inhaled,” said U.S. Public Health Service Capt. Andrew Plummer, a senior physician advisor at the Defense Health Agency. “This may trigger a variety of symptoms, or none at all, depending on your sensitivity.”</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For some people, exposure to molds can lead to symptoms such as stuffy nose, wheezing, and red or itchy eyes, or skin. People who have asthma or who are allergic to mold may have more intense reactions.</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If you have symptoms, visit your doctor and mention that you live or work in an area where you may be exposed to mold. Depending on where your provider is located, you may seek care at a military hospital or clinic or from your </w:t>
      </w:r>
      <w:r w:rsidRPr="00FE7871">
        <w:rPr>
          <w:color w:val="404040" w:themeColor="text1" w:themeTint="BF"/>
          <w:szCs w:val="24"/>
          <w:bdr w:val="none" w:sz="0" w:space="0" w:color="auto" w:frame="1"/>
          <w:lang w:bidi="ar-SA"/>
        </w:rPr>
        <w:t xml:space="preserve">TRICARE-authorized provider.  An authorized provider is any individual, institution/organization, or supplier that is licensed by a state, accredited by national organization, or meets other standards of the medical community, and is certified to provide benefits under TRICARE. There are two types of </w:t>
      </w:r>
      <w:r w:rsidRPr="00965784">
        <w:rPr>
          <w:color w:val="404040" w:themeColor="text1" w:themeTint="BF"/>
          <w:szCs w:val="24"/>
          <w:bdr w:val="none" w:sz="0" w:space="0" w:color="auto" w:frame="1"/>
          <w:lang w:bidi="ar-SA"/>
        </w:rPr>
        <w:t>TRICARE-authorized providers: Network and Non-Network.</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If you believe you have symptoms related to mold exposure, you may also use the Military Health System Nurse Advice Line, at </w:t>
      </w:r>
      <w:hyperlink r:id="rId83" w:history="1">
        <w:r w:rsidRPr="00577139">
          <w:rPr>
            <w:color w:val="14377D"/>
            <w:szCs w:val="24"/>
            <w:u w:val="single"/>
            <w:bdr w:val="none" w:sz="0" w:space="0" w:color="auto" w:frame="1"/>
            <w:lang w:bidi="ar-SA"/>
          </w:rPr>
          <w:t>www.mhsnurseadviceline.com</w:t>
        </w:r>
      </w:hyperlink>
      <w:r w:rsidRPr="00577139">
        <w:rPr>
          <w:color w:val="545456"/>
          <w:szCs w:val="24"/>
          <w:bdr w:val="none" w:sz="0" w:space="0" w:color="auto" w:frame="1"/>
          <w:lang w:bidi="ar-SA"/>
        </w:rPr>
        <w:t>. You can chat, video chat, or find the phone number to call and speak with a registered nurse to get health advice.</w:t>
      </w:r>
    </w:p>
    <w:p w:rsidR="00577139" w:rsidRPr="00577139" w:rsidRDefault="00577139" w:rsidP="00577139">
      <w:pPr>
        <w:spacing w:after="0" w:line="240" w:lineRule="auto"/>
        <w:textAlignment w:val="baseline"/>
        <w:rPr>
          <w:color w:val="545456"/>
          <w:szCs w:val="24"/>
          <w:lang w:bidi="ar-SA"/>
        </w:rPr>
      </w:pPr>
      <w:r w:rsidRPr="00577139">
        <w:rPr>
          <w:color w:val="545456"/>
          <w:szCs w:val="24"/>
          <w:bdr w:val="none" w:sz="0" w:space="0" w:color="auto" w:frame="1"/>
          <w:lang w:bidi="ar-SA"/>
        </w:rPr>
        <w:t>Learn more about </w:t>
      </w:r>
      <w:hyperlink r:id="rId84" w:history="1">
        <w:r w:rsidRPr="00577139">
          <w:rPr>
            <w:color w:val="14377D"/>
            <w:szCs w:val="24"/>
            <w:u w:val="single"/>
            <w:bdr w:val="none" w:sz="0" w:space="0" w:color="auto" w:frame="1"/>
            <w:lang w:bidi="ar-SA"/>
          </w:rPr>
          <w:t>mold</w:t>
        </w:r>
      </w:hyperlink>
      <w:r w:rsidRPr="00577139">
        <w:rPr>
          <w:color w:val="545456"/>
          <w:szCs w:val="24"/>
          <w:bdr w:val="none" w:sz="0" w:space="0" w:color="auto" w:frame="1"/>
          <w:lang w:bidi="ar-SA"/>
        </w:rPr>
        <w:t> and </w:t>
      </w:r>
      <w:hyperlink r:id="rId85" w:history="1">
        <w:r w:rsidRPr="00577139">
          <w:rPr>
            <w:color w:val="14377D"/>
            <w:szCs w:val="24"/>
            <w:u w:val="single"/>
            <w:bdr w:val="none" w:sz="0" w:space="0" w:color="auto" w:frame="1"/>
            <w:lang w:bidi="ar-SA"/>
          </w:rPr>
          <w:t>steps you can take</w:t>
        </w:r>
      </w:hyperlink>
      <w:r w:rsidRPr="00577139">
        <w:rPr>
          <w:color w:val="545456"/>
          <w:szCs w:val="24"/>
          <w:bdr w:val="none" w:sz="0" w:space="0" w:color="auto" w:frame="1"/>
          <w:lang w:bidi="ar-SA"/>
        </w:rPr>
        <w:t> if there is mold in your home.</w:t>
      </w:r>
    </w:p>
    <w:p w:rsidR="00577139" w:rsidRDefault="00577139" w:rsidP="00577139">
      <w:pPr>
        <w:spacing w:after="0" w:line="240" w:lineRule="auto"/>
        <w:textAlignment w:val="baseline"/>
        <w:rPr>
          <w:color w:val="545456"/>
          <w:szCs w:val="24"/>
          <w:bdr w:val="none" w:sz="0" w:space="0" w:color="auto" w:frame="1"/>
          <w:lang w:bidi="ar-SA"/>
        </w:rPr>
      </w:pPr>
      <w:r w:rsidRPr="00577139">
        <w:rPr>
          <w:color w:val="545456"/>
          <w:szCs w:val="24"/>
          <w:bdr w:val="none" w:sz="0" w:space="0" w:color="auto" w:frame="1"/>
          <w:lang w:bidi="ar-SA"/>
        </w:rPr>
        <w:t>You can</w:t>
      </w:r>
      <w:hyperlink r:id="rId86" w:history="1">
        <w:r w:rsidRPr="00577139">
          <w:rPr>
            <w:color w:val="14377D"/>
            <w:szCs w:val="24"/>
            <w:u w:val="single"/>
            <w:bdr w:val="none" w:sz="0" w:space="0" w:color="auto" w:frame="1"/>
            <w:lang w:bidi="ar-SA"/>
          </w:rPr>
          <w:t> find more information</w:t>
        </w:r>
      </w:hyperlink>
      <w:r w:rsidRPr="00577139">
        <w:rPr>
          <w:color w:val="545456"/>
          <w:szCs w:val="24"/>
          <w:bdr w:val="none" w:sz="0" w:space="0" w:color="auto" w:frame="1"/>
          <w:lang w:bidi="ar-SA"/>
        </w:rPr>
        <w:t> about exposure to </w:t>
      </w:r>
      <w:hyperlink r:id="rId87" w:history="1">
        <w:r w:rsidRPr="00577139">
          <w:rPr>
            <w:color w:val="14377D"/>
            <w:szCs w:val="24"/>
            <w:u w:val="single"/>
            <w:bdr w:val="none" w:sz="0" w:space="0" w:color="auto" w:frame="1"/>
            <w:lang w:bidi="ar-SA"/>
          </w:rPr>
          <w:t>mold</w:t>
        </w:r>
      </w:hyperlink>
      <w:r w:rsidRPr="00577139">
        <w:rPr>
          <w:color w:val="545456"/>
          <w:szCs w:val="24"/>
          <w:bdr w:val="none" w:sz="0" w:space="0" w:color="auto" w:frame="1"/>
          <w:lang w:bidi="ar-SA"/>
        </w:rPr>
        <w:t> and </w:t>
      </w:r>
      <w:hyperlink r:id="rId88" w:history="1">
        <w:r w:rsidRPr="00577139">
          <w:rPr>
            <w:color w:val="14377D"/>
            <w:szCs w:val="24"/>
            <w:u w:val="single"/>
            <w:bdr w:val="none" w:sz="0" w:space="0" w:color="auto" w:frame="1"/>
            <w:lang w:bidi="ar-SA"/>
          </w:rPr>
          <w:t>lead</w:t>
        </w:r>
      </w:hyperlink>
      <w:r w:rsidRPr="00577139">
        <w:rPr>
          <w:color w:val="545456"/>
          <w:szCs w:val="24"/>
          <w:bdr w:val="none" w:sz="0" w:space="0" w:color="auto" w:frame="1"/>
          <w:lang w:bidi="ar-SA"/>
        </w:rPr>
        <w:t xml:space="preserve"> on the Military Health System website.  </w:t>
      </w:r>
      <w:r w:rsidRPr="00577139">
        <w:rPr>
          <w:i/>
          <w:color w:val="545456"/>
          <w:szCs w:val="24"/>
          <w:bdr w:val="none" w:sz="0" w:space="0" w:color="auto" w:frame="1"/>
          <w:lang w:bidi="ar-SA"/>
        </w:rPr>
        <w:t>(Source: Tricare Communications)</w:t>
      </w:r>
    </w:p>
    <w:p w:rsidR="00577139" w:rsidRPr="00577139" w:rsidRDefault="00577139" w:rsidP="00577139">
      <w:pPr>
        <w:spacing w:after="0" w:line="240" w:lineRule="auto"/>
        <w:textAlignment w:val="baseline"/>
        <w:rPr>
          <w:color w:val="545456"/>
          <w:szCs w:val="24"/>
          <w:lang w:bidi="ar-SA"/>
        </w:rPr>
      </w:pPr>
    </w:p>
    <w:p w:rsidR="00201DB9" w:rsidRDefault="00201DB9" w:rsidP="00201DB9">
      <w:pPr>
        <w:rPr>
          <w:color w:val="444444"/>
          <w:szCs w:val="24"/>
          <w:shd w:val="clear" w:color="auto" w:fill="F1F1F1"/>
        </w:rPr>
      </w:pPr>
      <w:r>
        <w:rPr>
          <w:rStyle w:val="Strong"/>
          <w:color w:val="444444"/>
          <w:sz w:val="32"/>
          <w:szCs w:val="32"/>
          <w:bdr w:val="none" w:sz="0" w:space="0" w:color="auto" w:frame="1"/>
          <w:shd w:val="clear" w:color="auto" w:fill="F1F1F1"/>
        </w:rPr>
        <w:t xml:space="preserve">AMC Has Newly Designed Air Mobility Command Travel Web Site </w:t>
      </w:r>
      <w:hyperlink r:id="rId89" w:history="1">
        <w:r>
          <w:rPr>
            <w:rStyle w:val="Hyperlink"/>
            <w:rFonts w:eastAsiaTheme="majorEastAsia"/>
            <w:szCs w:val="24"/>
            <w:bdr w:val="none" w:sz="0" w:space="0" w:color="auto" w:frame="1"/>
            <w:shd w:val="clear" w:color="auto" w:fill="F1F1F1"/>
          </w:rPr>
          <w:t>www.amc.af.mil/Home/AMC-Travel_Site/</w:t>
        </w:r>
      </w:hyperlink>
      <w:r>
        <w:rPr>
          <w:rStyle w:val="Strong"/>
          <w:color w:val="444444"/>
          <w:szCs w:val="24"/>
          <w:bdr w:val="none" w:sz="0" w:space="0" w:color="auto" w:frame="1"/>
          <w:shd w:val="clear" w:color="auto" w:fill="F1F1F1"/>
        </w:rPr>
        <w:t xml:space="preserve"> .  </w:t>
      </w:r>
      <w:r>
        <w:rPr>
          <w:color w:val="444444"/>
          <w:szCs w:val="24"/>
          <w:shd w:val="clear" w:color="auto" w:fill="F1F1F1"/>
        </w:rPr>
        <w:t>The new AMC Travel site contains valuable information for </w:t>
      </w:r>
      <w:r>
        <w:rPr>
          <w:b/>
          <w:bCs/>
          <w:color w:val="444444"/>
          <w:szCs w:val="24"/>
          <w:bdr w:val="none" w:sz="0" w:space="0" w:color="auto" w:frame="1"/>
          <w:shd w:val="clear" w:color="auto" w:fill="F1F1F1"/>
        </w:rPr>
        <w:t>both Official Travel and Space Available (Space-A) Travel</w:t>
      </w:r>
      <w:r>
        <w:rPr>
          <w:color w:val="444444"/>
          <w:szCs w:val="24"/>
          <w:shd w:val="clear" w:color="auto" w:fill="F1F1F1"/>
        </w:rPr>
        <w:t xml:space="preserve">.  AMC hopes that you will find this site useful for planning your travel with AMC.  Pet Travel information has also been provided to assist in preparing your pet for travel on the AMC Patriot Express flight or with one of our Commercial Airline partners. The Space-A page </w:t>
      </w:r>
      <w:r>
        <w:rPr>
          <w:color w:val="444444"/>
          <w:szCs w:val="24"/>
          <w:shd w:val="clear" w:color="auto" w:fill="F1F1F1"/>
        </w:rPr>
        <w:lastRenderedPageBreak/>
        <w:t xml:space="preserve">contains a vast amount of information on Space-A Eligibility including 100% DAV criteria. Space-A is a privilege that may offer substantial savings for your leisure travel.  The AMC team strives to provide a wide variety of information for all travelers to use while making their travel preparations for either a PCS/TDY or to just get away to that special location to relax and unwind.  Please take some time to explore this site.  If for some reason you do not find what you are looking for or have any questions concerning travel with AMC, please contact any AMC Passenger Terminal closest to your location for additional assistance.  </w:t>
      </w:r>
      <w:r>
        <w:rPr>
          <w:i/>
          <w:color w:val="444444"/>
          <w:szCs w:val="24"/>
          <w:shd w:val="clear" w:color="auto" w:fill="F1F1F1"/>
        </w:rPr>
        <w:t>(Source AMC Travel Website)</w:t>
      </w:r>
    </w:p>
    <w:p w:rsidR="00577139" w:rsidRPr="00577139" w:rsidRDefault="00577139" w:rsidP="00577139">
      <w:pPr>
        <w:spacing w:after="0" w:line="240" w:lineRule="auto"/>
        <w:rPr>
          <w:rFonts w:eastAsiaTheme="minorHAnsi"/>
          <w:szCs w:val="24"/>
          <w:lang w:bidi="ar-SA"/>
        </w:rPr>
      </w:pPr>
      <w:r w:rsidRPr="00577139">
        <w:rPr>
          <w:rFonts w:eastAsiaTheme="minorHAnsi"/>
          <w:b/>
          <w:sz w:val="32"/>
          <w:szCs w:val="32"/>
          <w:lang w:bidi="ar-SA"/>
        </w:rPr>
        <w:t>Do you have a MYPAY ACCOUNT?</w:t>
      </w:r>
    </w:p>
    <w:p w:rsidR="00577139" w:rsidRPr="00577139" w:rsidRDefault="00577139" w:rsidP="00577139">
      <w:pPr>
        <w:spacing w:after="0" w:line="240" w:lineRule="auto"/>
        <w:rPr>
          <w:rFonts w:eastAsiaTheme="minorHAnsi"/>
          <w:szCs w:val="24"/>
          <w:lang w:bidi="ar-SA"/>
        </w:rPr>
      </w:pPr>
      <w:r w:rsidRPr="00577139">
        <w:rPr>
          <w:rFonts w:eastAsiaTheme="minorHAnsi"/>
          <w:szCs w:val="24"/>
          <w:lang w:bidi="ar-SA"/>
        </w:rPr>
        <w:t>Want to see your Monthly Electronic Retiree Account Statement (</w:t>
      </w:r>
      <w:proofErr w:type="spellStart"/>
      <w:r w:rsidRPr="00577139">
        <w:rPr>
          <w:rFonts w:eastAsiaTheme="minorHAnsi"/>
          <w:szCs w:val="24"/>
          <w:lang w:bidi="ar-SA"/>
        </w:rPr>
        <w:t>eRAS</w:t>
      </w:r>
      <w:proofErr w:type="spellEnd"/>
      <w:r w:rsidRPr="00577139">
        <w:rPr>
          <w:rFonts w:eastAsiaTheme="minorHAnsi"/>
          <w:szCs w:val="24"/>
          <w:lang w:bidi="ar-SA"/>
        </w:rPr>
        <w:t xml:space="preserve">), print certain </w:t>
      </w:r>
      <w:proofErr w:type="gramStart"/>
      <w:r w:rsidRPr="00577139">
        <w:rPr>
          <w:rFonts w:eastAsiaTheme="minorHAnsi"/>
          <w:szCs w:val="24"/>
          <w:lang w:bidi="ar-SA"/>
        </w:rPr>
        <w:t>letters ,</w:t>
      </w:r>
      <w:proofErr w:type="gramEnd"/>
      <w:r w:rsidRPr="00577139">
        <w:rPr>
          <w:rFonts w:eastAsiaTheme="minorHAnsi"/>
          <w:szCs w:val="24"/>
          <w:lang w:bidi="ar-SA"/>
        </w:rPr>
        <w:t xml:space="preserve"> print your 1099R, or make some changes at DFAS?</w:t>
      </w:r>
    </w:p>
    <w:p w:rsidR="00577139" w:rsidRPr="00577139" w:rsidRDefault="00577139" w:rsidP="00577139">
      <w:pPr>
        <w:spacing w:after="0" w:line="240" w:lineRule="auto"/>
        <w:rPr>
          <w:rFonts w:eastAsiaTheme="minorHAnsi"/>
          <w:color w:val="26282A"/>
          <w:szCs w:val="24"/>
          <w:lang w:bidi="ar-SA"/>
        </w:rPr>
      </w:pPr>
    </w:p>
    <w:p w:rsidR="00577139" w:rsidRPr="00577139" w:rsidRDefault="00577139" w:rsidP="00577139">
      <w:pPr>
        <w:spacing w:after="0" w:line="240" w:lineRule="auto"/>
        <w:rPr>
          <w:rFonts w:eastAsiaTheme="minorHAnsi"/>
          <w:color w:val="26282A"/>
          <w:szCs w:val="24"/>
          <w:lang w:bidi="ar-SA"/>
        </w:rPr>
      </w:pPr>
      <w:r w:rsidRPr="00577139">
        <w:rPr>
          <w:rFonts w:eastAsiaTheme="minorHAnsi"/>
          <w:color w:val="26282A"/>
          <w:szCs w:val="24"/>
          <w:lang w:bidi="ar-SA"/>
        </w:rPr>
        <w:t xml:space="preserve">Visit </w:t>
      </w:r>
      <w:hyperlink r:id="rId90" w:history="1">
        <w:r w:rsidRPr="00577139">
          <w:rPr>
            <w:rFonts w:eastAsiaTheme="minorHAnsi"/>
            <w:color w:val="0000FF"/>
            <w:szCs w:val="24"/>
            <w:u w:val="single"/>
            <w:lang w:bidi="ar-SA"/>
          </w:rPr>
          <w:t>www.dfas.mil/retiredmilitary</w:t>
        </w:r>
      </w:hyperlink>
      <w:r w:rsidRPr="00577139">
        <w:rPr>
          <w:rFonts w:eastAsiaTheme="minorHAnsi"/>
          <w:color w:val="26282A"/>
          <w:szCs w:val="24"/>
          <w:lang w:bidi="ar-SA"/>
        </w:rPr>
        <w:t xml:space="preserve"> for instructions on starting a </w:t>
      </w:r>
      <w:proofErr w:type="spellStart"/>
      <w:r w:rsidRPr="00577139">
        <w:rPr>
          <w:rFonts w:eastAsiaTheme="minorHAnsi"/>
          <w:color w:val="26282A"/>
          <w:szCs w:val="24"/>
          <w:lang w:bidi="ar-SA"/>
        </w:rPr>
        <w:t>myPay</w:t>
      </w:r>
      <w:proofErr w:type="spellEnd"/>
      <w:r w:rsidRPr="00577139">
        <w:rPr>
          <w:rFonts w:eastAsiaTheme="minorHAnsi"/>
          <w:color w:val="26282A"/>
          <w:szCs w:val="24"/>
          <w:lang w:bidi="ar-SA"/>
        </w:rPr>
        <w:t xml:space="preserve"> account, requesting a login ID or requesting a temporary password.</w:t>
      </w:r>
    </w:p>
    <w:p w:rsidR="00577139" w:rsidRPr="00577139" w:rsidRDefault="00577139" w:rsidP="00577139">
      <w:pPr>
        <w:spacing w:after="0" w:line="240" w:lineRule="auto"/>
        <w:rPr>
          <w:rFonts w:eastAsiaTheme="minorHAnsi"/>
          <w:color w:val="26282A"/>
          <w:szCs w:val="24"/>
          <w:lang w:bidi="ar-SA"/>
        </w:rPr>
      </w:pPr>
    </w:p>
    <w:p w:rsidR="00577139" w:rsidRPr="00A6617B" w:rsidRDefault="00577139" w:rsidP="00577139">
      <w:pPr>
        <w:spacing w:after="0" w:line="240" w:lineRule="auto"/>
        <w:rPr>
          <w:rFonts w:eastAsiaTheme="minorHAnsi"/>
          <w:b/>
          <w:color w:val="26282A"/>
          <w:szCs w:val="24"/>
          <w:lang w:bidi="ar-SA"/>
        </w:rPr>
      </w:pPr>
      <w:r w:rsidRPr="00A6617B">
        <w:rPr>
          <w:rFonts w:eastAsiaTheme="minorHAnsi"/>
          <w:b/>
          <w:color w:val="26282A"/>
          <w:szCs w:val="24"/>
          <w:lang w:bidi="ar-SA"/>
        </w:rPr>
        <w:t xml:space="preserve">HELP </w:t>
      </w:r>
      <w:r w:rsidR="00A6617B" w:rsidRPr="00A6617B">
        <w:rPr>
          <w:rFonts w:eastAsiaTheme="minorHAnsi"/>
          <w:b/>
          <w:color w:val="26282A"/>
          <w:szCs w:val="24"/>
          <w:lang w:bidi="ar-SA"/>
        </w:rPr>
        <w:t>DFAS</w:t>
      </w:r>
      <w:r w:rsidRPr="00A6617B">
        <w:rPr>
          <w:rFonts w:eastAsiaTheme="minorHAnsi"/>
          <w:b/>
          <w:color w:val="26282A"/>
          <w:szCs w:val="24"/>
          <w:lang w:bidi="ar-SA"/>
        </w:rPr>
        <w:t xml:space="preserve"> SPREAD THE WORD.</w:t>
      </w:r>
    </w:p>
    <w:p w:rsidR="00577139" w:rsidRPr="00577139" w:rsidRDefault="00577139" w:rsidP="00577139">
      <w:pPr>
        <w:spacing w:after="0" w:line="240" w:lineRule="auto"/>
        <w:rPr>
          <w:rFonts w:eastAsiaTheme="minorHAnsi"/>
          <w:color w:val="26282A"/>
          <w:szCs w:val="24"/>
          <w:lang w:bidi="ar-SA"/>
        </w:rPr>
      </w:pPr>
      <w:r w:rsidRPr="00577139">
        <w:rPr>
          <w:rFonts w:eastAsiaTheme="minorHAnsi"/>
          <w:color w:val="26282A"/>
          <w:szCs w:val="24"/>
          <w:lang w:bidi="ar-SA"/>
        </w:rPr>
        <w:t xml:space="preserve">The </w:t>
      </w:r>
      <w:proofErr w:type="spellStart"/>
      <w:r w:rsidRPr="00577139">
        <w:rPr>
          <w:rFonts w:eastAsiaTheme="minorHAnsi"/>
          <w:color w:val="26282A"/>
          <w:szCs w:val="24"/>
          <w:lang w:bidi="ar-SA"/>
        </w:rPr>
        <w:t>eRAS</w:t>
      </w:r>
      <w:proofErr w:type="spellEnd"/>
      <w:r w:rsidRPr="00577139">
        <w:rPr>
          <w:rFonts w:eastAsiaTheme="minorHAnsi"/>
          <w:color w:val="26282A"/>
          <w:szCs w:val="24"/>
          <w:lang w:bidi="ar-SA"/>
        </w:rPr>
        <w:t xml:space="preserve"> is only available on </w:t>
      </w:r>
      <w:proofErr w:type="spellStart"/>
      <w:r w:rsidRPr="00577139">
        <w:rPr>
          <w:rFonts w:eastAsiaTheme="minorHAnsi"/>
          <w:color w:val="26282A"/>
          <w:szCs w:val="24"/>
          <w:lang w:bidi="ar-SA"/>
        </w:rPr>
        <w:t>myPay</w:t>
      </w:r>
      <w:proofErr w:type="spellEnd"/>
      <w:r w:rsidRPr="00577139">
        <w:rPr>
          <w:rFonts w:eastAsiaTheme="minorHAnsi"/>
          <w:color w:val="26282A"/>
          <w:szCs w:val="24"/>
          <w:lang w:bidi="ar-SA"/>
        </w:rPr>
        <w:t xml:space="preserve">.  Please share this news with your fellow military retirees who may not have </w:t>
      </w:r>
      <w:proofErr w:type="spellStart"/>
      <w:r w:rsidRPr="00577139">
        <w:rPr>
          <w:rFonts w:eastAsiaTheme="minorHAnsi"/>
          <w:color w:val="26282A"/>
          <w:szCs w:val="24"/>
          <w:lang w:bidi="ar-SA"/>
        </w:rPr>
        <w:t>myPay</w:t>
      </w:r>
      <w:proofErr w:type="spellEnd"/>
      <w:r w:rsidRPr="00577139">
        <w:rPr>
          <w:rFonts w:eastAsiaTheme="minorHAnsi"/>
          <w:color w:val="26282A"/>
          <w:szCs w:val="24"/>
          <w:lang w:bidi="ar-SA"/>
        </w:rPr>
        <w:t xml:space="preserve"> accounts.</w:t>
      </w:r>
    </w:p>
    <w:p w:rsidR="00577139" w:rsidRPr="00577139" w:rsidRDefault="00577139" w:rsidP="00577139">
      <w:pPr>
        <w:spacing w:after="0" w:line="240" w:lineRule="auto"/>
        <w:rPr>
          <w:rFonts w:eastAsiaTheme="minorHAnsi"/>
          <w:color w:val="26282A"/>
          <w:szCs w:val="24"/>
          <w:lang w:bidi="ar-SA"/>
        </w:rPr>
      </w:pPr>
    </w:p>
    <w:p w:rsidR="00577139" w:rsidRPr="00E46F62" w:rsidRDefault="00577139" w:rsidP="00577139">
      <w:pPr>
        <w:spacing w:after="0" w:line="240" w:lineRule="auto"/>
        <w:rPr>
          <w:rFonts w:eastAsiaTheme="minorHAnsi"/>
          <w:i/>
          <w:color w:val="26282A"/>
          <w:szCs w:val="24"/>
          <w:lang w:bidi="ar-SA"/>
        </w:rPr>
      </w:pPr>
      <w:r w:rsidRPr="00577139">
        <w:rPr>
          <w:rFonts w:eastAsiaTheme="minorHAnsi"/>
          <w:color w:val="1F497D"/>
          <w:szCs w:val="24"/>
          <w:lang w:bidi="ar-SA"/>
        </w:rPr>
        <w:t>Have questions?  P</w:t>
      </w:r>
      <w:r w:rsidRPr="00577139">
        <w:rPr>
          <w:rFonts w:eastAsiaTheme="minorHAnsi"/>
          <w:color w:val="26282A"/>
          <w:szCs w:val="24"/>
          <w:lang w:bidi="ar-SA"/>
        </w:rPr>
        <w:t xml:space="preserve">lease visit </w:t>
      </w:r>
      <w:proofErr w:type="spellStart"/>
      <w:r w:rsidRPr="00577139">
        <w:rPr>
          <w:rFonts w:eastAsiaTheme="minorHAnsi"/>
          <w:color w:val="26282A"/>
          <w:szCs w:val="24"/>
          <w:lang w:bidi="ar-SA"/>
        </w:rPr>
        <w:t>AskDFAS</w:t>
      </w:r>
      <w:proofErr w:type="spellEnd"/>
      <w:r w:rsidRPr="00577139">
        <w:rPr>
          <w:rFonts w:eastAsiaTheme="minorHAnsi"/>
          <w:color w:val="26282A"/>
          <w:szCs w:val="24"/>
          <w:lang w:bidi="ar-SA"/>
        </w:rPr>
        <w:t xml:space="preserve"> (</w:t>
      </w:r>
      <w:hyperlink r:id="rId91" w:tgtFrame="_blank" w:history="1">
        <w:r w:rsidRPr="00577139">
          <w:rPr>
            <w:rFonts w:eastAsiaTheme="minorHAnsi"/>
            <w:color w:val="0000FF"/>
            <w:szCs w:val="24"/>
            <w:u w:val="single"/>
            <w:lang w:bidi="ar-SA"/>
          </w:rPr>
          <w:t>https://corpweb1.dfas.mil/askDFAS/askRA.jsp</w:t>
        </w:r>
      </w:hyperlink>
      <w:r w:rsidRPr="00577139">
        <w:rPr>
          <w:rFonts w:eastAsiaTheme="minorHAnsi"/>
          <w:color w:val="26282A"/>
          <w:szCs w:val="24"/>
          <w:lang w:bidi="ar-SA"/>
        </w:rPr>
        <w:t>).  There you will find a list of Frequently Asked Questions organized by category as well as an option to submit a personalized question.</w:t>
      </w:r>
      <w:r w:rsidR="00E46F62">
        <w:rPr>
          <w:rFonts w:eastAsiaTheme="minorHAnsi"/>
          <w:color w:val="26282A"/>
          <w:szCs w:val="24"/>
          <w:lang w:bidi="ar-SA"/>
        </w:rPr>
        <w:t xml:space="preserve"> </w:t>
      </w:r>
      <w:r w:rsidR="00E46F62" w:rsidRPr="00E46F62">
        <w:rPr>
          <w:rFonts w:eastAsiaTheme="minorHAnsi"/>
          <w:i/>
          <w:color w:val="26282A"/>
          <w:szCs w:val="24"/>
          <w:lang w:bidi="ar-SA"/>
        </w:rPr>
        <w:t xml:space="preserve">(Source: DFAS, </w:t>
      </w:r>
      <w:proofErr w:type="spellStart"/>
      <w:r w:rsidR="00E46F62" w:rsidRPr="00E46F62">
        <w:rPr>
          <w:rFonts w:eastAsiaTheme="minorHAnsi"/>
          <w:i/>
          <w:color w:val="26282A"/>
          <w:szCs w:val="24"/>
          <w:lang w:bidi="ar-SA"/>
        </w:rPr>
        <w:t>myPay</w:t>
      </w:r>
      <w:proofErr w:type="spellEnd"/>
      <w:r w:rsidR="00E46F62" w:rsidRPr="00E46F62">
        <w:rPr>
          <w:rFonts w:eastAsiaTheme="minorHAnsi"/>
          <w:i/>
          <w:color w:val="26282A"/>
          <w:szCs w:val="24"/>
          <w:lang w:bidi="ar-SA"/>
        </w:rPr>
        <w:t>)</w:t>
      </w:r>
    </w:p>
    <w:p w:rsidR="00EE12C6" w:rsidRPr="00577139" w:rsidRDefault="00EE12C6" w:rsidP="00577139">
      <w:pPr>
        <w:spacing w:after="0" w:line="240" w:lineRule="auto"/>
        <w:rPr>
          <w:rFonts w:eastAsiaTheme="minorHAnsi"/>
          <w:color w:val="26282A"/>
          <w:szCs w:val="24"/>
          <w:lang w:bidi="ar-SA"/>
        </w:rPr>
      </w:pPr>
    </w:p>
    <w:p w:rsidR="00577139" w:rsidRDefault="00577139" w:rsidP="00577139">
      <w:pPr>
        <w:pStyle w:val="NoSpacing"/>
        <w:rPr>
          <w:rFonts w:ascii="Times New Roman" w:hAnsi="Times New Roman" w:cs="Times New Roman"/>
          <w:sz w:val="24"/>
          <w:szCs w:val="24"/>
        </w:rPr>
      </w:pPr>
      <w:r w:rsidRPr="00AE745B">
        <w:rPr>
          <w:rFonts w:ascii="Times New Roman" w:hAnsi="Times New Roman" w:cs="Times New Roman"/>
          <w:b/>
          <w:sz w:val="32"/>
          <w:szCs w:val="32"/>
        </w:rPr>
        <w:t xml:space="preserve">Volunteers Welcomed!!!  </w:t>
      </w:r>
      <w:r w:rsidRPr="00AE745B">
        <w:rPr>
          <w:rFonts w:ascii="Times New Roman" w:hAnsi="Times New Roman" w:cs="Times New Roman"/>
          <w:sz w:val="24"/>
          <w:szCs w:val="24"/>
        </w:rPr>
        <w:t>Volunteering is a rewarding experience.  There are many programs and activities</w:t>
      </w:r>
      <w:r>
        <w:rPr>
          <w:rFonts w:ascii="Times New Roman" w:hAnsi="Times New Roman" w:cs="Times New Roman"/>
          <w:sz w:val="24"/>
          <w:szCs w:val="24"/>
        </w:rPr>
        <w:t xml:space="preserve"> within the military community</w:t>
      </w:r>
      <w:r w:rsidRPr="00AE745B">
        <w:rPr>
          <w:rFonts w:ascii="Times New Roman" w:hAnsi="Times New Roman" w:cs="Times New Roman"/>
          <w:sz w:val="24"/>
          <w:szCs w:val="24"/>
        </w:rPr>
        <w:t xml:space="preserve"> that could not exist </w:t>
      </w:r>
      <w:r>
        <w:rPr>
          <w:rFonts w:ascii="Times New Roman" w:hAnsi="Times New Roman" w:cs="Times New Roman"/>
          <w:sz w:val="24"/>
          <w:szCs w:val="24"/>
        </w:rPr>
        <w:t xml:space="preserve">if it </w:t>
      </w:r>
      <w:proofErr w:type="gramStart"/>
      <w:r w:rsidRPr="00AE745B">
        <w:rPr>
          <w:rFonts w:ascii="Times New Roman" w:hAnsi="Times New Roman" w:cs="Times New Roman"/>
          <w:sz w:val="24"/>
          <w:szCs w:val="24"/>
        </w:rPr>
        <w:t>were  not</w:t>
      </w:r>
      <w:proofErr w:type="gramEnd"/>
      <w:r w:rsidRPr="00AE745B">
        <w:rPr>
          <w:rFonts w:ascii="Times New Roman" w:hAnsi="Times New Roman" w:cs="Times New Roman"/>
          <w:sz w:val="24"/>
          <w:szCs w:val="24"/>
        </w:rPr>
        <w:t xml:space="preserve"> for the </w:t>
      </w:r>
      <w:r>
        <w:rPr>
          <w:rFonts w:ascii="Times New Roman" w:hAnsi="Times New Roman" w:cs="Times New Roman"/>
          <w:sz w:val="24"/>
          <w:szCs w:val="24"/>
        </w:rPr>
        <w:t xml:space="preserve">many </w:t>
      </w:r>
      <w:r w:rsidRPr="00AE745B">
        <w:rPr>
          <w:rFonts w:ascii="Times New Roman" w:hAnsi="Times New Roman" w:cs="Times New Roman"/>
          <w:sz w:val="24"/>
          <w:szCs w:val="24"/>
        </w:rPr>
        <w:t>volunteers doing the work to make things happen.</w:t>
      </w:r>
    </w:p>
    <w:p w:rsidR="00577139" w:rsidRPr="00AE745B" w:rsidRDefault="00577139" w:rsidP="00577139">
      <w:pPr>
        <w:pStyle w:val="NoSpacing"/>
        <w:rPr>
          <w:rFonts w:ascii="Times New Roman" w:hAnsi="Times New Roman" w:cs="Times New Roman"/>
        </w:rPr>
      </w:pPr>
    </w:p>
    <w:p w:rsidR="00577139" w:rsidRDefault="00577139" w:rsidP="00577139">
      <w:pPr>
        <w:pStyle w:val="NoSpacing"/>
        <w:rPr>
          <w:rFonts w:ascii="Times New Roman" w:hAnsi="Times New Roman" w:cs="Times New Roman"/>
          <w:sz w:val="24"/>
          <w:szCs w:val="24"/>
        </w:rPr>
      </w:pPr>
      <w:r w:rsidRPr="00AE745B">
        <w:rPr>
          <w:rFonts w:ascii="Times New Roman" w:hAnsi="Times New Roman" w:cs="Times New Roman"/>
          <w:b/>
          <w:sz w:val="28"/>
          <w:szCs w:val="28"/>
        </w:rPr>
        <w:t xml:space="preserve">Be a Volunteer at the RAO, </w:t>
      </w:r>
      <w:proofErr w:type="gramStart"/>
      <w:r w:rsidRPr="00AE745B">
        <w:rPr>
          <w:rFonts w:ascii="Times New Roman" w:hAnsi="Times New Roman" w:cs="Times New Roman"/>
          <w:sz w:val="24"/>
          <w:szCs w:val="24"/>
        </w:rPr>
        <w:t>If</w:t>
      </w:r>
      <w:proofErr w:type="gramEnd"/>
      <w:r w:rsidRPr="00AE745B">
        <w:rPr>
          <w:rFonts w:ascii="Times New Roman" w:hAnsi="Times New Roman" w:cs="Times New Roman"/>
          <w:sz w:val="24"/>
          <w:szCs w:val="24"/>
        </w:rPr>
        <w:t xml:space="preserve"> you have been looking for a</w:t>
      </w:r>
      <w:r>
        <w:rPr>
          <w:rFonts w:ascii="Times New Roman" w:hAnsi="Times New Roman" w:cs="Times New Roman"/>
          <w:sz w:val="24"/>
          <w:szCs w:val="24"/>
        </w:rPr>
        <w:t xml:space="preserve"> fun, a </w:t>
      </w:r>
      <w:r w:rsidRPr="00AE745B">
        <w:rPr>
          <w:rFonts w:ascii="Times New Roman" w:hAnsi="Times New Roman" w:cs="Times New Roman"/>
          <w:sz w:val="24"/>
          <w:szCs w:val="24"/>
        </w:rPr>
        <w:t xml:space="preserve">creative and rewarding way to stay involved in the </w:t>
      </w:r>
      <w:proofErr w:type="spellStart"/>
      <w:r w:rsidRPr="00AE745B">
        <w:rPr>
          <w:rFonts w:ascii="Times New Roman" w:hAnsi="Times New Roman" w:cs="Times New Roman"/>
          <w:sz w:val="24"/>
          <w:szCs w:val="24"/>
        </w:rPr>
        <w:t>McChord</w:t>
      </w:r>
      <w:proofErr w:type="spellEnd"/>
      <w:r w:rsidRPr="00AE745B">
        <w:rPr>
          <w:rFonts w:ascii="Times New Roman" w:hAnsi="Times New Roman" w:cs="Times New Roman"/>
          <w:sz w:val="24"/>
          <w:szCs w:val="24"/>
        </w:rPr>
        <w:t xml:space="preserve"> Military Retiree community, then volunteering is the answer.  At the </w:t>
      </w:r>
      <w:proofErr w:type="spellStart"/>
      <w:r w:rsidRPr="00AE745B">
        <w:rPr>
          <w:rFonts w:ascii="Times New Roman" w:hAnsi="Times New Roman" w:cs="Times New Roman"/>
          <w:sz w:val="24"/>
          <w:szCs w:val="24"/>
        </w:rPr>
        <w:t>McChord</w:t>
      </w:r>
      <w:proofErr w:type="spellEnd"/>
      <w:r w:rsidRPr="00AE745B">
        <w:rPr>
          <w:rFonts w:ascii="Times New Roman" w:hAnsi="Times New Roman" w:cs="Times New Roman"/>
          <w:sz w:val="24"/>
          <w:szCs w:val="24"/>
        </w:rPr>
        <w:t xml:space="preserve"> Retiree Activities Office, you can</w:t>
      </w:r>
      <w:r>
        <w:rPr>
          <w:rFonts w:ascii="Times New Roman" w:hAnsi="Times New Roman" w:cs="Times New Roman"/>
          <w:sz w:val="24"/>
          <w:szCs w:val="24"/>
        </w:rPr>
        <w:t xml:space="preserve"> easily</w:t>
      </w:r>
      <w:r w:rsidRPr="00AE745B">
        <w:rPr>
          <w:rFonts w:ascii="Times New Roman" w:hAnsi="Times New Roman" w:cs="Times New Roman"/>
          <w:sz w:val="24"/>
          <w:szCs w:val="24"/>
        </w:rPr>
        <w:t xml:space="preserve"> join our volunteer staff.  Hands on training will be provided and you will </w:t>
      </w:r>
      <w:r>
        <w:rPr>
          <w:rFonts w:ascii="Times New Roman" w:hAnsi="Times New Roman" w:cs="Times New Roman"/>
          <w:sz w:val="24"/>
          <w:szCs w:val="24"/>
        </w:rPr>
        <w:t xml:space="preserve">be </w:t>
      </w:r>
      <w:r w:rsidRPr="00AE745B">
        <w:rPr>
          <w:rFonts w:ascii="Times New Roman" w:hAnsi="Times New Roman" w:cs="Times New Roman"/>
          <w:sz w:val="24"/>
          <w:szCs w:val="24"/>
        </w:rPr>
        <w:t>work</w:t>
      </w:r>
      <w:r>
        <w:rPr>
          <w:rFonts w:ascii="Times New Roman" w:hAnsi="Times New Roman" w:cs="Times New Roman"/>
          <w:sz w:val="24"/>
          <w:szCs w:val="24"/>
        </w:rPr>
        <w:t>ing</w:t>
      </w:r>
      <w:r w:rsidRPr="00AE745B">
        <w:rPr>
          <w:rFonts w:ascii="Times New Roman" w:hAnsi="Times New Roman" w:cs="Times New Roman"/>
          <w:sz w:val="24"/>
          <w:szCs w:val="24"/>
        </w:rPr>
        <w:t xml:space="preserve"> with a great team of volunteers who are military retirees and spouses providing their time, skills, talents and wisdom towards helping the military community.  </w:t>
      </w:r>
      <w:r>
        <w:rPr>
          <w:rFonts w:ascii="Times New Roman" w:hAnsi="Times New Roman" w:cs="Times New Roman"/>
          <w:sz w:val="24"/>
          <w:szCs w:val="24"/>
        </w:rPr>
        <w:t xml:space="preserve">For more </w:t>
      </w:r>
      <w:proofErr w:type="gramStart"/>
      <w:r>
        <w:rPr>
          <w:rFonts w:ascii="Times New Roman" w:hAnsi="Times New Roman" w:cs="Times New Roman"/>
          <w:sz w:val="24"/>
          <w:szCs w:val="24"/>
        </w:rPr>
        <w:t>information  y</w:t>
      </w:r>
      <w:r w:rsidRPr="00AE745B">
        <w:rPr>
          <w:rFonts w:ascii="Times New Roman" w:hAnsi="Times New Roman" w:cs="Times New Roman"/>
          <w:sz w:val="24"/>
          <w:szCs w:val="24"/>
        </w:rPr>
        <w:t>ou</w:t>
      </w:r>
      <w:proofErr w:type="gramEnd"/>
      <w:r w:rsidRPr="00AE745B">
        <w:rPr>
          <w:rFonts w:ascii="Times New Roman" w:hAnsi="Times New Roman" w:cs="Times New Roman"/>
          <w:sz w:val="24"/>
          <w:szCs w:val="24"/>
        </w:rPr>
        <w:t xml:space="preserve"> can contact us at </w:t>
      </w:r>
      <w:r w:rsidR="00972D36">
        <w:rPr>
          <w:rFonts w:ascii="Times New Roman" w:hAnsi="Times New Roman" w:cs="Times New Roman"/>
          <w:sz w:val="24"/>
          <w:szCs w:val="24"/>
        </w:rPr>
        <w:t>(</w:t>
      </w:r>
      <w:r w:rsidRPr="00AE745B">
        <w:rPr>
          <w:rFonts w:ascii="Times New Roman" w:hAnsi="Times New Roman" w:cs="Times New Roman"/>
          <w:sz w:val="24"/>
          <w:szCs w:val="24"/>
        </w:rPr>
        <w:t>253</w:t>
      </w:r>
      <w:r w:rsidR="00972D36">
        <w:rPr>
          <w:rFonts w:ascii="Times New Roman" w:hAnsi="Times New Roman" w:cs="Times New Roman"/>
          <w:sz w:val="24"/>
          <w:szCs w:val="24"/>
        </w:rPr>
        <w:t>)</w:t>
      </w:r>
      <w:r w:rsidRPr="00AE745B">
        <w:rPr>
          <w:rFonts w:ascii="Times New Roman" w:hAnsi="Times New Roman" w:cs="Times New Roman"/>
          <w:sz w:val="24"/>
          <w:szCs w:val="24"/>
        </w:rPr>
        <w:t>-982-3214</w:t>
      </w:r>
    </w:p>
    <w:p w:rsidR="00577139" w:rsidRPr="00AE745B" w:rsidRDefault="00577139" w:rsidP="00577139">
      <w:pPr>
        <w:pStyle w:val="NoSpacing"/>
        <w:rPr>
          <w:rFonts w:ascii="Times New Roman" w:hAnsi="Times New Roman" w:cs="Times New Roman"/>
          <w:sz w:val="24"/>
          <w:szCs w:val="24"/>
        </w:rPr>
      </w:pPr>
    </w:p>
    <w:p w:rsidR="00577139" w:rsidRDefault="00577139" w:rsidP="00577139">
      <w:pPr>
        <w:pStyle w:val="NoSpacing"/>
        <w:rPr>
          <w:rFonts w:ascii="Times New Roman" w:hAnsi="Times New Roman" w:cs="Times New Roman"/>
          <w:color w:val="333333"/>
          <w:sz w:val="24"/>
          <w:szCs w:val="24"/>
        </w:rPr>
      </w:pPr>
      <w:r w:rsidRPr="00AE745B">
        <w:rPr>
          <w:rFonts w:ascii="Times New Roman" w:hAnsi="Times New Roman" w:cs="Times New Roman"/>
          <w:b/>
          <w:color w:val="333333"/>
          <w:sz w:val="28"/>
          <w:szCs w:val="28"/>
        </w:rPr>
        <w:t>There are many opportunities for volunteers</w:t>
      </w:r>
      <w:r w:rsidRPr="00AE745B">
        <w:rPr>
          <w:rFonts w:ascii="Times New Roman" w:hAnsi="Times New Roman" w:cs="Times New Roman"/>
          <w:color w:val="333333"/>
          <w:sz w:val="24"/>
          <w:szCs w:val="24"/>
        </w:rPr>
        <w:t xml:space="preserve">, if you are a retired aircraft mechanic the </w:t>
      </w:r>
      <w:proofErr w:type="spellStart"/>
      <w:r w:rsidRPr="00AE745B">
        <w:rPr>
          <w:rFonts w:ascii="Times New Roman" w:hAnsi="Times New Roman" w:cs="Times New Roman"/>
          <w:color w:val="333333"/>
          <w:sz w:val="24"/>
          <w:szCs w:val="24"/>
        </w:rPr>
        <w:t>McChord</w:t>
      </w:r>
      <w:proofErr w:type="spellEnd"/>
      <w:r w:rsidRPr="00AE745B">
        <w:rPr>
          <w:rFonts w:ascii="Times New Roman" w:hAnsi="Times New Roman" w:cs="Times New Roman"/>
          <w:color w:val="333333"/>
          <w:sz w:val="24"/>
          <w:szCs w:val="24"/>
        </w:rPr>
        <w:t xml:space="preserve"> Heritage Museum can use your help restoring and maintain the museum’s heritage aircraft</w:t>
      </w:r>
      <w:r>
        <w:rPr>
          <w:rFonts w:ascii="Times New Roman" w:hAnsi="Times New Roman" w:cs="Times New Roman"/>
          <w:color w:val="333333"/>
          <w:sz w:val="24"/>
          <w:szCs w:val="24"/>
        </w:rPr>
        <w:t>,</w:t>
      </w:r>
      <w:r w:rsidRPr="00AE745B">
        <w:rPr>
          <w:rFonts w:ascii="Times New Roman" w:hAnsi="Times New Roman" w:cs="Times New Roman"/>
          <w:color w:val="333333"/>
          <w:sz w:val="24"/>
          <w:szCs w:val="24"/>
        </w:rPr>
        <w:t xml:space="preserve"> contact Mr. Jordon at </w:t>
      </w:r>
      <w:r w:rsidR="00972D36">
        <w:rPr>
          <w:rFonts w:ascii="Times New Roman" w:hAnsi="Times New Roman" w:cs="Times New Roman"/>
          <w:color w:val="333333"/>
          <w:sz w:val="24"/>
          <w:szCs w:val="24"/>
        </w:rPr>
        <w:t>(</w:t>
      </w:r>
      <w:r w:rsidRPr="00AE745B">
        <w:rPr>
          <w:rFonts w:ascii="Times New Roman" w:hAnsi="Times New Roman" w:cs="Times New Roman"/>
          <w:color w:val="333333"/>
          <w:sz w:val="24"/>
          <w:szCs w:val="24"/>
        </w:rPr>
        <w:t>253</w:t>
      </w:r>
      <w:r w:rsidR="00972D36">
        <w:rPr>
          <w:rFonts w:ascii="Times New Roman" w:hAnsi="Times New Roman" w:cs="Times New Roman"/>
          <w:color w:val="333333"/>
          <w:sz w:val="24"/>
          <w:szCs w:val="24"/>
        </w:rPr>
        <w:t>)</w:t>
      </w:r>
      <w:r w:rsidRPr="00AE745B">
        <w:rPr>
          <w:rFonts w:ascii="Times New Roman" w:hAnsi="Times New Roman" w:cs="Times New Roman"/>
          <w:color w:val="333333"/>
          <w:sz w:val="24"/>
          <w:szCs w:val="24"/>
        </w:rPr>
        <w:t xml:space="preserve">-982-2485.  The USO, the Red Cross, the base clinic and the American Lake VA Hospital </w:t>
      </w:r>
      <w:r>
        <w:rPr>
          <w:rFonts w:ascii="Times New Roman" w:hAnsi="Times New Roman" w:cs="Times New Roman"/>
          <w:color w:val="333333"/>
          <w:sz w:val="24"/>
          <w:szCs w:val="24"/>
        </w:rPr>
        <w:t>also need</w:t>
      </w:r>
      <w:r w:rsidRPr="00AE745B">
        <w:rPr>
          <w:rFonts w:ascii="Times New Roman" w:hAnsi="Times New Roman" w:cs="Times New Roman"/>
          <w:color w:val="333333"/>
          <w:sz w:val="24"/>
          <w:szCs w:val="24"/>
        </w:rPr>
        <w:t xml:space="preserve"> volunteers.</w:t>
      </w:r>
    </w:p>
    <w:p w:rsidR="00EE12C6" w:rsidRDefault="00EE12C6" w:rsidP="00577139">
      <w:pPr>
        <w:pStyle w:val="NoSpacing"/>
        <w:rPr>
          <w:rFonts w:ascii="Times New Roman" w:hAnsi="Times New Roman" w:cs="Times New Roman"/>
          <w:color w:val="333333"/>
          <w:sz w:val="24"/>
          <w:szCs w:val="24"/>
        </w:rPr>
      </w:pPr>
    </w:p>
    <w:p w:rsidR="00EE12C6" w:rsidRDefault="00EE12C6" w:rsidP="00577139">
      <w:pPr>
        <w:pStyle w:val="NoSpacing"/>
        <w:rPr>
          <w:rFonts w:ascii="Times New Roman" w:hAnsi="Times New Roman" w:cs="Times New Roman"/>
          <w:color w:val="333333"/>
          <w:sz w:val="24"/>
          <w:szCs w:val="24"/>
        </w:rPr>
        <w:sectPr w:rsidR="00EE12C6" w:rsidSect="00577139">
          <w:type w:val="continuous"/>
          <w:pgSz w:w="12240" w:h="15840"/>
          <w:pgMar w:top="720" w:right="720" w:bottom="720" w:left="720" w:header="720" w:footer="720" w:gutter="0"/>
          <w:cols w:num="2" w:space="720"/>
          <w:docGrid w:linePitch="360"/>
        </w:sectPr>
      </w:pPr>
    </w:p>
    <w:p w:rsidR="00185C5F" w:rsidRDefault="00185C5F" w:rsidP="00185C5F">
      <w:pPr>
        <w:autoSpaceDE w:val="0"/>
        <w:autoSpaceDN w:val="0"/>
        <w:adjustRightInd w:val="0"/>
        <w:spacing w:after="0" w:line="240" w:lineRule="auto"/>
        <w:rPr>
          <w:rFonts w:eastAsiaTheme="minorEastAsia"/>
          <w:b/>
          <w:color w:val="000000"/>
          <w:sz w:val="32"/>
          <w:szCs w:val="32"/>
          <w:lang w:bidi="ar-SA"/>
        </w:rPr>
      </w:pPr>
      <w:r w:rsidRPr="00185C5F">
        <w:rPr>
          <w:rFonts w:eastAsiaTheme="minorEastAsia"/>
          <w:b/>
          <w:noProof/>
          <w:color w:val="000000"/>
          <w:sz w:val="32"/>
          <w:szCs w:val="32"/>
          <w:lang w:bidi="ar-SA"/>
        </w:rPr>
        <w:lastRenderedPageBreak/>
        <w:drawing>
          <wp:inline distT="0" distB="0" distL="0" distR="0">
            <wp:extent cx="6858000" cy="898634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8986345"/>
                    </a:xfrm>
                    <a:prstGeom prst="rect">
                      <a:avLst/>
                    </a:prstGeom>
                    <a:noFill/>
                    <a:ln>
                      <a:noFill/>
                    </a:ln>
                  </pic:spPr>
                </pic:pic>
              </a:graphicData>
            </a:graphic>
          </wp:inline>
        </w:drawing>
      </w:r>
    </w:p>
    <w:p w:rsidR="00185C5F" w:rsidRDefault="00185C5F" w:rsidP="00185C5F">
      <w:pPr>
        <w:autoSpaceDE w:val="0"/>
        <w:autoSpaceDN w:val="0"/>
        <w:adjustRightInd w:val="0"/>
        <w:spacing w:after="0" w:line="240" w:lineRule="auto"/>
        <w:rPr>
          <w:rFonts w:eastAsiaTheme="minorEastAsia"/>
          <w:b/>
          <w:color w:val="000000"/>
          <w:sz w:val="32"/>
          <w:szCs w:val="32"/>
          <w:lang w:bidi="ar-SA"/>
        </w:rPr>
      </w:pPr>
    </w:p>
    <w:p w:rsidR="00185C5F" w:rsidRDefault="00185C5F" w:rsidP="00185C5F">
      <w:pPr>
        <w:autoSpaceDE w:val="0"/>
        <w:autoSpaceDN w:val="0"/>
        <w:adjustRightInd w:val="0"/>
        <w:spacing w:after="0" w:line="240" w:lineRule="auto"/>
        <w:rPr>
          <w:rFonts w:eastAsiaTheme="minorEastAsia"/>
          <w:b/>
          <w:color w:val="000000"/>
          <w:sz w:val="32"/>
          <w:szCs w:val="32"/>
          <w:lang w:bidi="ar-SA"/>
        </w:rPr>
      </w:pPr>
    </w:p>
    <w:p w:rsidR="00185C5F" w:rsidRPr="00185C5F" w:rsidRDefault="00185C5F" w:rsidP="00185C5F">
      <w:pPr>
        <w:autoSpaceDE w:val="0"/>
        <w:autoSpaceDN w:val="0"/>
        <w:adjustRightInd w:val="0"/>
        <w:spacing w:after="0" w:line="240" w:lineRule="auto"/>
        <w:rPr>
          <w:rFonts w:eastAsiaTheme="minorEastAsia"/>
          <w:b/>
          <w:color w:val="000000"/>
          <w:sz w:val="32"/>
          <w:szCs w:val="32"/>
          <w:lang w:bidi="ar-SA"/>
        </w:rPr>
      </w:pPr>
      <w:r w:rsidRPr="00185C5F">
        <w:rPr>
          <w:rFonts w:eastAsiaTheme="minorEastAsia"/>
          <w:b/>
          <w:color w:val="000000"/>
          <w:sz w:val="32"/>
          <w:szCs w:val="32"/>
          <w:lang w:bidi="ar-SA"/>
        </w:rPr>
        <w:t>HELPFULL LINKS</w:t>
      </w:r>
    </w:p>
    <w:p w:rsidR="00185C5F" w:rsidRPr="00185C5F" w:rsidRDefault="00185C5F" w:rsidP="00185C5F">
      <w:pPr>
        <w:autoSpaceDE w:val="0"/>
        <w:autoSpaceDN w:val="0"/>
        <w:adjustRightInd w:val="0"/>
        <w:spacing w:after="0" w:line="240" w:lineRule="auto"/>
        <w:rPr>
          <w:rFonts w:eastAsiaTheme="minorEastAsia"/>
          <w:b/>
          <w:color w:val="000000"/>
          <w:sz w:val="16"/>
          <w:szCs w:val="16"/>
          <w:lang w:bidi="ar-SA"/>
        </w:rPr>
      </w:pP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find your state representative: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3" w:history="1">
        <w:r w:rsidR="00185C5F" w:rsidRPr="00185C5F">
          <w:rPr>
            <w:rFonts w:eastAsiaTheme="minorEastAsia"/>
            <w:b/>
            <w:bCs/>
            <w:color w:val="0563C1" w:themeColor="hyperlink"/>
            <w:szCs w:val="24"/>
            <w:u w:val="single"/>
            <w:lang w:bidi="ar-SA"/>
          </w:rPr>
          <w:t>http://www.house.gov/representatives/</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find your state senators: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4" w:history="1">
        <w:r w:rsidR="00185C5F" w:rsidRPr="00185C5F">
          <w:rPr>
            <w:rFonts w:eastAsiaTheme="minorEastAsia"/>
            <w:b/>
            <w:bCs/>
            <w:color w:val="0563C1" w:themeColor="hyperlink"/>
            <w:szCs w:val="24"/>
            <w:u w:val="single"/>
            <w:lang w:bidi="ar-SA"/>
          </w:rPr>
          <w:t>http://www.senate.gov</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find the VA: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5" w:history="1">
        <w:r w:rsidR="00185C5F" w:rsidRPr="00185C5F">
          <w:rPr>
            <w:rFonts w:eastAsiaTheme="minorEastAsia"/>
            <w:b/>
            <w:bCs/>
            <w:color w:val="0563C1" w:themeColor="hyperlink"/>
            <w:szCs w:val="24"/>
            <w:u w:val="single"/>
            <w:lang w:bidi="ar-SA"/>
          </w:rPr>
          <w:t>http://www.va.gov</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find DFAS: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6" w:history="1">
        <w:r w:rsidR="00185C5F" w:rsidRPr="00185C5F">
          <w:rPr>
            <w:rFonts w:eastAsiaTheme="minorEastAsia"/>
            <w:b/>
            <w:bCs/>
            <w:color w:val="0563C1" w:themeColor="hyperlink"/>
            <w:szCs w:val="24"/>
            <w:u w:val="single"/>
            <w:lang w:bidi="ar-SA"/>
          </w:rPr>
          <w:t>http://www.dfas.mil</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find Tricare: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7" w:history="1">
        <w:r w:rsidR="00185C5F" w:rsidRPr="00185C5F">
          <w:rPr>
            <w:rFonts w:eastAsiaTheme="minorEastAsia"/>
            <w:b/>
            <w:bCs/>
            <w:color w:val="0563C1" w:themeColor="hyperlink"/>
            <w:szCs w:val="24"/>
            <w:u w:val="single"/>
            <w:lang w:bidi="ar-SA"/>
          </w:rPr>
          <w:t>http://www.tricare.mil</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To schedule appointment to renew ID </w:t>
      </w:r>
      <w:proofErr w:type="gramStart"/>
      <w:r w:rsidRPr="00185C5F">
        <w:rPr>
          <w:rFonts w:eastAsiaTheme="minorEastAsia"/>
          <w:b/>
          <w:bCs/>
          <w:szCs w:val="24"/>
          <w:lang w:bidi="ar-SA"/>
        </w:rPr>
        <w:t>Card</w:t>
      </w:r>
      <w:proofErr w:type="gramEnd"/>
      <w:r w:rsidRPr="00185C5F">
        <w:rPr>
          <w:rFonts w:eastAsiaTheme="minorEastAsia"/>
          <w:b/>
          <w:bCs/>
          <w:szCs w:val="24"/>
          <w:lang w:bidi="ar-SA"/>
        </w:rPr>
        <w:t xml:space="preserve">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8" w:history="1">
        <w:r w:rsidR="00185C5F" w:rsidRPr="00185C5F">
          <w:rPr>
            <w:rFonts w:eastAsiaTheme="minorEastAsia"/>
            <w:b/>
            <w:bCs/>
            <w:color w:val="0563C1" w:themeColor="hyperlink"/>
            <w:szCs w:val="24"/>
            <w:u w:val="single"/>
            <w:lang w:bidi="ar-SA"/>
          </w:rPr>
          <w:t>https://rapids-appointments.dmdc.osd.mil</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 w:val="28"/>
          <w:szCs w:val="28"/>
          <w:lang w:bidi="ar-SA"/>
        </w:rPr>
      </w:pPr>
      <w:r w:rsidRPr="00185C5F">
        <w:rPr>
          <w:rFonts w:eastAsiaTheme="minorEastAsia"/>
          <w:b/>
          <w:bCs/>
          <w:sz w:val="28"/>
          <w:szCs w:val="28"/>
          <w:lang w:bidi="ar-SA"/>
        </w:rPr>
        <w:t xml:space="preserve">Link to Retiree Publications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Army </w:t>
      </w:r>
      <w:r w:rsidRPr="00185C5F">
        <w:rPr>
          <w:rFonts w:eastAsiaTheme="minorEastAsia"/>
          <w:b/>
          <w:bCs/>
          <w:i/>
          <w:iCs/>
          <w:szCs w:val="24"/>
          <w:lang w:bidi="ar-SA"/>
        </w:rPr>
        <w:t xml:space="preserve">Echoes: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99" w:history="1">
        <w:r w:rsidR="00185C5F" w:rsidRPr="00185C5F">
          <w:rPr>
            <w:rFonts w:eastAsiaTheme="minorEastAsia"/>
            <w:b/>
            <w:bCs/>
            <w:i/>
            <w:iCs/>
            <w:color w:val="0563C1" w:themeColor="hyperlink"/>
            <w:szCs w:val="24"/>
            <w:u w:val="single"/>
            <w:lang w:bidi="ar-SA"/>
          </w:rPr>
          <w:t>http://soldierforlife.army.mil/retirement</w:t>
        </w:r>
      </w:hyperlink>
      <w:r w:rsidR="00185C5F" w:rsidRPr="00185C5F">
        <w:rPr>
          <w:rFonts w:eastAsiaTheme="minorEastAsia"/>
          <w:b/>
          <w:bCs/>
          <w:i/>
          <w:i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i/>
          <w:iCs/>
          <w:szCs w:val="24"/>
          <w:lang w:bidi="ar-SA"/>
        </w:rPr>
      </w:pPr>
      <w:r w:rsidRPr="00185C5F">
        <w:rPr>
          <w:rFonts w:eastAsiaTheme="minorEastAsia"/>
          <w:b/>
          <w:bCs/>
          <w:szCs w:val="24"/>
          <w:lang w:bidi="ar-SA"/>
        </w:rPr>
        <w:t xml:space="preserve">Navy </w:t>
      </w:r>
      <w:r w:rsidRPr="00185C5F">
        <w:rPr>
          <w:rFonts w:eastAsiaTheme="minorEastAsia"/>
          <w:b/>
          <w:bCs/>
          <w:i/>
          <w:iCs/>
          <w:szCs w:val="24"/>
          <w:lang w:bidi="ar-SA"/>
        </w:rPr>
        <w:t>Shift Colors</w:t>
      </w:r>
      <w:r w:rsidRPr="00185C5F">
        <w:rPr>
          <w:rFonts w:eastAsiaTheme="minorEastAsia"/>
          <w:i/>
          <w:iCs/>
          <w:szCs w:val="24"/>
          <w:lang w:bidi="ar-SA"/>
        </w:rPr>
        <w:t>:</w:t>
      </w:r>
    </w:p>
    <w:p w:rsidR="00185C5F" w:rsidRPr="00185C5F" w:rsidRDefault="00185C5F" w:rsidP="00185C5F">
      <w:pPr>
        <w:autoSpaceDE w:val="0"/>
        <w:autoSpaceDN w:val="0"/>
        <w:adjustRightInd w:val="0"/>
        <w:spacing w:after="0" w:line="240" w:lineRule="auto"/>
        <w:rPr>
          <w:rFonts w:eastAsiaTheme="minorEastAsia"/>
          <w:i/>
          <w:iCs/>
          <w:szCs w:val="24"/>
          <w:lang w:bidi="ar-SA"/>
        </w:rPr>
      </w:pPr>
      <w:r w:rsidRPr="00185C5F">
        <w:rPr>
          <w:rFonts w:eastAsiaTheme="minorEastAsia"/>
          <w:i/>
          <w:iCs/>
          <w:szCs w:val="24"/>
          <w:lang w:bidi="ar-SA"/>
        </w:rPr>
        <w:t xml:space="preserve"> </w:t>
      </w:r>
      <w:hyperlink r:id="rId100" w:history="1">
        <w:r w:rsidRPr="00185C5F">
          <w:rPr>
            <w:rFonts w:eastAsiaTheme="minorEastAsia"/>
            <w:b/>
            <w:bCs/>
            <w:color w:val="0563C1" w:themeColor="hyperlink"/>
            <w:szCs w:val="24"/>
            <w:u w:val="single"/>
            <w:lang w:bidi="ar-SA"/>
          </w:rPr>
          <w:t>www.shiftcolors.navy.mil</w:t>
        </w:r>
      </w:hyperlink>
      <w:r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b/>
          <w:bCs/>
          <w:i/>
          <w:iCs/>
          <w:szCs w:val="24"/>
          <w:lang w:bidi="ar-SA"/>
        </w:rPr>
      </w:pPr>
      <w:r w:rsidRPr="00185C5F">
        <w:rPr>
          <w:rFonts w:eastAsiaTheme="minorEastAsia"/>
          <w:b/>
          <w:bCs/>
          <w:szCs w:val="24"/>
          <w:lang w:bidi="ar-SA"/>
        </w:rPr>
        <w:t xml:space="preserve">Air Force </w:t>
      </w:r>
      <w:r w:rsidRPr="00185C5F">
        <w:rPr>
          <w:rFonts w:eastAsiaTheme="minorEastAsia"/>
          <w:b/>
          <w:bCs/>
          <w:i/>
          <w:iCs/>
          <w:szCs w:val="24"/>
          <w:lang w:bidi="ar-SA"/>
        </w:rPr>
        <w:t>Afterburner:</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i/>
          <w:iCs/>
          <w:szCs w:val="24"/>
          <w:lang w:bidi="ar-SA"/>
        </w:rPr>
        <w:t xml:space="preserve"> </w:t>
      </w:r>
      <w:hyperlink r:id="rId101" w:history="1">
        <w:r w:rsidRPr="00185C5F">
          <w:rPr>
            <w:rFonts w:eastAsiaTheme="minorEastAsia"/>
            <w:b/>
            <w:bCs/>
            <w:color w:val="0563C1" w:themeColor="hyperlink"/>
            <w:szCs w:val="24"/>
            <w:u w:val="single"/>
            <w:lang w:bidi="ar-SA"/>
          </w:rPr>
          <w:t>www.retirees.af.mil/afterburner</w:t>
        </w:r>
      </w:hyperlink>
      <w:r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Cs w:val="24"/>
          <w:lang w:bidi="ar-SA"/>
        </w:rPr>
      </w:pPr>
      <w:r w:rsidRPr="00185C5F">
        <w:rPr>
          <w:rFonts w:eastAsiaTheme="minorEastAsia"/>
          <w:b/>
          <w:bCs/>
          <w:szCs w:val="24"/>
          <w:lang w:bidi="ar-SA"/>
        </w:rPr>
        <w:t xml:space="preserve">Marine Corps </w:t>
      </w:r>
      <w:r w:rsidRPr="00185C5F">
        <w:rPr>
          <w:rFonts w:eastAsiaTheme="minorEastAsia"/>
          <w:b/>
          <w:bCs/>
          <w:i/>
          <w:iCs/>
          <w:szCs w:val="24"/>
          <w:lang w:bidi="ar-SA"/>
        </w:rPr>
        <w:t xml:space="preserve">Semper Fidelis: </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102" w:history="1">
        <w:r w:rsidR="00185C5F" w:rsidRPr="00185C5F">
          <w:rPr>
            <w:rFonts w:eastAsiaTheme="minorEastAsia"/>
            <w:b/>
            <w:bCs/>
            <w:color w:val="0563C1" w:themeColor="hyperlink"/>
            <w:szCs w:val="24"/>
            <w:u w:val="single"/>
            <w:lang w:bidi="ar-SA"/>
          </w:rPr>
          <w:t>www.usmc-mccs.org</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b/>
          <w:bCs/>
          <w:i/>
          <w:iCs/>
          <w:szCs w:val="24"/>
          <w:lang w:bidi="ar-SA"/>
        </w:rPr>
      </w:pPr>
      <w:r w:rsidRPr="00185C5F">
        <w:rPr>
          <w:rFonts w:eastAsiaTheme="minorEastAsia"/>
          <w:b/>
          <w:bCs/>
          <w:szCs w:val="24"/>
          <w:lang w:bidi="ar-SA"/>
        </w:rPr>
        <w:t xml:space="preserve">Coast Guard </w:t>
      </w:r>
      <w:r w:rsidRPr="00185C5F">
        <w:rPr>
          <w:rFonts w:eastAsiaTheme="minorEastAsia"/>
          <w:b/>
          <w:bCs/>
          <w:i/>
          <w:iCs/>
          <w:szCs w:val="24"/>
          <w:lang w:bidi="ar-SA"/>
        </w:rPr>
        <w:t>Evening Colors:</w:t>
      </w:r>
    </w:p>
    <w:p w:rsidR="00185C5F" w:rsidRPr="00185C5F" w:rsidRDefault="00A0126E" w:rsidP="00185C5F">
      <w:pPr>
        <w:autoSpaceDE w:val="0"/>
        <w:autoSpaceDN w:val="0"/>
        <w:adjustRightInd w:val="0"/>
        <w:spacing w:after="0" w:line="240" w:lineRule="auto"/>
        <w:rPr>
          <w:rFonts w:eastAsiaTheme="minorEastAsia"/>
          <w:szCs w:val="24"/>
          <w:lang w:bidi="ar-SA"/>
        </w:rPr>
      </w:pPr>
      <w:hyperlink r:id="rId103" w:history="1">
        <w:r w:rsidR="00185C5F" w:rsidRPr="00185C5F">
          <w:rPr>
            <w:rFonts w:eastAsiaTheme="minorEastAsia"/>
            <w:b/>
            <w:bCs/>
            <w:color w:val="0563C1" w:themeColor="hyperlink"/>
            <w:szCs w:val="24"/>
            <w:u w:val="single"/>
            <w:lang w:bidi="ar-SA"/>
          </w:rPr>
          <w:t>http://www.uscg.mil/hq/cg1/psc/ras</w:t>
        </w:r>
      </w:hyperlink>
      <w:r w:rsidR="00185C5F" w:rsidRPr="00185C5F">
        <w:rPr>
          <w:rFonts w:eastAsiaTheme="minorEastAsia"/>
          <w:b/>
          <w:bCs/>
          <w:szCs w:val="24"/>
          <w:lang w:bidi="ar-SA"/>
        </w:rPr>
        <w:t xml:space="preserve">  </w:t>
      </w:r>
    </w:p>
    <w:p w:rsidR="00185C5F" w:rsidRPr="00185C5F" w:rsidRDefault="00185C5F" w:rsidP="00185C5F">
      <w:pPr>
        <w:autoSpaceDE w:val="0"/>
        <w:autoSpaceDN w:val="0"/>
        <w:adjustRightInd w:val="0"/>
        <w:spacing w:after="0" w:line="240" w:lineRule="auto"/>
        <w:rPr>
          <w:rFonts w:eastAsiaTheme="minorEastAsia"/>
          <w:sz w:val="28"/>
          <w:szCs w:val="28"/>
          <w:lang w:bidi="ar-SA"/>
        </w:rPr>
      </w:pPr>
      <w:r w:rsidRPr="00185C5F">
        <w:rPr>
          <w:rFonts w:eastAsiaTheme="minorEastAsia"/>
          <w:b/>
          <w:bCs/>
          <w:sz w:val="28"/>
          <w:szCs w:val="28"/>
          <w:lang w:bidi="ar-SA"/>
        </w:rPr>
        <w:t xml:space="preserve">List of businesses who give military discounts </w:t>
      </w:r>
    </w:p>
    <w:p w:rsidR="00185C5F" w:rsidRPr="00185C5F" w:rsidRDefault="00A0126E" w:rsidP="00185C5F">
      <w:pPr>
        <w:rPr>
          <w:rFonts w:eastAsiaTheme="minorEastAsia"/>
          <w:szCs w:val="24"/>
          <w:lang w:bidi="ar-SA"/>
        </w:rPr>
      </w:pPr>
      <w:hyperlink r:id="rId104" w:history="1">
        <w:r w:rsidR="00185C5F" w:rsidRPr="00185C5F">
          <w:rPr>
            <w:rFonts w:eastAsiaTheme="minorEastAsia"/>
            <w:color w:val="0563C1" w:themeColor="hyperlink"/>
            <w:szCs w:val="24"/>
            <w:u w:val="single"/>
            <w:lang w:bidi="ar-SA"/>
          </w:rPr>
          <w:t>http://www.rather-be-shopping.com/blog/2014/05/29/veteran-military-discounts/</w:t>
        </w:r>
      </w:hyperlink>
      <w:r w:rsidR="00185C5F" w:rsidRPr="00185C5F">
        <w:rPr>
          <w:rFonts w:eastAsiaTheme="minorEastAsia"/>
          <w:szCs w:val="24"/>
          <w:lang w:bidi="ar-SA"/>
        </w:rPr>
        <w:t xml:space="preserve">  </w:t>
      </w:r>
    </w:p>
    <w:p w:rsidR="00185C5F" w:rsidRPr="00185C5F" w:rsidRDefault="00185C5F" w:rsidP="00185C5F">
      <w:pPr>
        <w:autoSpaceDE w:val="0"/>
        <w:autoSpaceDN w:val="0"/>
        <w:adjustRightInd w:val="0"/>
        <w:spacing w:after="0" w:line="240" w:lineRule="auto"/>
        <w:rPr>
          <w:rFonts w:ascii="Arial" w:eastAsiaTheme="minorEastAsia" w:hAnsi="Arial" w:cs="Arial"/>
          <w:color w:val="000000"/>
          <w:sz w:val="36"/>
          <w:szCs w:val="36"/>
          <w:lang w:bidi="ar-SA"/>
        </w:rPr>
      </w:pPr>
      <w:r w:rsidRPr="00185C5F">
        <w:rPr>
          <w:rFonts w:ascii="Arial" w:eastAsiaTheme="minorEastAsia" w:hAnsi="Arial" w:cs="Arial"/>
          <w:b/>
          <w:bCs/>
          <w:color w:val="000000"/>
          <w:sz w:val="36"/>
          <w:szCs w:val="36"/>
          <w:lang w:bidi="ar-SA"/>
        </w:rPr>
        <w:t xml:space="preserve">VA benefits book available </w:t>
      </w:r>
    </w:p>
    <w:p w:rsidR="00185C5F" w:rsidRPr="00185C5F" w:rsidRDefault="00185C5F" w:rsidP="00185C5F">
      <w:pPr>
        <w:autoSpaceDE w:val="0"/>
        <w:autoSpaceDN w:val="0"/>
        <w:adjustRightInd w:val="0"/>
        <w:spacing w:after="0" w:line="240" w:lineRule="auto"/>
        <w:rPr>
          <w:rFonts w:ascii="Arial Narrow" w:eastAsiaTheme="minorEastAsia" w:hAnsi="Arial Narrow" w:cs="Arial Narrow"/>
          <w:color w:val="000000"/>
          <w:sz w:val="22"/>
          <w:lang w:bidi="ar-SA"/>
        </w:rPr>
      </w:pPr>
      <w:r w:rsidRPr="00185C5F">
        <w:rPr>
          <w:rFonts w:ascii="Arial Narrow" w:eastAsiaTheme="minorEastAsia" w:hAnsi="Arial Narrow" w:cs="Arial Narrow"/>
          <w:color w:val="000000"/>
          <w:sz w:val="22"/>
          <w:lang w:bidi="ar-SA"/>
        </w:rPr>
        <w:t>The Federal Benefits for Veterans, Dependents &amp; Survivors handbook is available – with 18 pages of new information. The book can be found at</w:t>
      </w:r>
      <w:proofErr w:type="gramStart"/>
      <w:r w:rsidRPr="00185C5F">
        <w:rPr>
          <w:rFonts w:ascii="Arial Narrow" w:eastAsiaTheme="minorEastAsia" w:hAnsi="Arial Narrow" w:cs="Arial Narrow"/>
          <w:color w:val="000000"/>
          <w:sz w:val="22"/>
          <w:lang w:bidi="ar-SA"/>
        </w:rPr>
        <w:t>, ,</w:t>
      </w:r>
      <w:proofErr w:type="gramEnd"/>
      <w:hyperlink r:id="rId105" w:history="1">
        <w:r w:rsidRPr="00185C5F">
          <w:rPr>
            <w:rFonts w:ascii="Arial Narrow" w:eastAsiaTheme="minorEastAsia" w:hAnsi="Arial Narrow" w:cs="Arial Narrow"/>
            <w:color w:val="0563C1" w:themeColor="hyperlink"/>
            <w:sz w:val="22"/>
            <w:u w:val="single"/>
            <w:lang w:bidi="ar-SA"/>
          </w:rPr>
          <w:t>http://www.va.gov/opa/publications/benefits_book/2014_Federal_Benefits_for_Veterans_English.pdf</w:t>
        </w:r>
      </w:hyperlink>
      <w:r w:rsidRPr="00185C5F">
        <w:rPr>
          <w:rFonts w:ascii="Arial Narrow" w:eastAsiaTheme="minorEastAsia" w:hAnsi="Arial Narrow" w:cs="Arial Narrow"/>
          <w:color w:val="000000"/>
          <w:sz w:val="22"/>
          <w:lang w:bidi="ar-SA"/>
        </w:rPr>
        <w:t xml:space="preserve">. </w:t>
      </w:r>
    </w:p>
    <w:p w:rsidR="00185C5F" w:rsidRPr="00185C5F" w:rsidRDefault="00185C5F" w:rsidP="00185C5F">
      <w:pPr>
        <w:autoSpaceDE w:val="0"/>
        <w:autoSpaceDN w:val="0"/>
        <w:adjustRightInd w:val="0"/>
        <w:spacing w:after="0" w:line="240" w:lineRule="auto"/>
        <w:rPr>
          <w:rFonts w:ascii="Arial Narrow" w:eastAsiaTheme="minorEastAsia" w:hAnsi="Arial Narrow" w:cs="Arial Narrow"/>
          <w:color w:val="000000"/>
          <w:sz w:val="22"/>
          <w:lang w:bidi="ar-SA"/>
        </w:rPr>
      </w:pPr>
    </w:p>
    <w:p w:rsidR="00185C5F" w:rsidRPr="00185C5F" w:rsidRDefault="00185C5F" w:rsidP="00185C5F">
      <w:pPr>
        <w:autoSpaceDE w:val="0"/>
        <w:autoSpaceDN w:val="0"/>
        <w:adjustRightInd w:val="0"/>
        <w:spacing w:after="0" w:line="240" w:lineRule="auto"/>
        <w:rPr>
          <w:rFonts w:ascii="Arial Narrow" w:eastAsiaTheme="minorEastAsia" w:hAnsi="Arial Narrow" w:cs="Arial Narrow"/>
          <w:b/>
          <w:color w:val="000000"/>
          <w:sz w:val="22"/>
          <w:lang w:bidi="ar-SA"/>
        </w:rPr>
      </w:pPr>
      <w:r w:rsidRPr="00185C5F">
        <w:rPr>
          <w:rFonts w:ascii="Arial Narrow" w:eastAsiaTheme="minorEastAsia" w:hAnsi="Arial Narrow" w:cs="Arial Narrow"/>
          <w:b/>
          <w:color w:val="000000"/>
          <w:sz w:val="28"/>
          <w:szCs w:val="28"/>
          <w:lang w:bidi="ar-SA"/>
        </w:rPr>
        <w:t>Veterans Crisis Hotline</w:t>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8"/>
          <w:szCs w:val="28"/>
          <w:lang w:bidi="ar-SA"/>
        </w:rPr>
        <w:tab/>
      </w:r>
      <w:r w:rsidRPr="00185C5F">
        <w:rPr>
          <w:rFonts w:ascii="Arial Narrow" w:eastAsiaTheme="minorEastAsia" w:hAnsi="Arial Narrow" w:cs="Arial Narrow"/>
          <w:b/>
          <w:color w:val="000000"/>
          <w:sz w:val="22"/>
          <w:lang w:bidi="ar-SA"/>
        </w:rPr>
        <w:t xml:space="preserve"> 1-</w:t>
      </w:r>
      <w:r w:rsidR="00F14F4E">
        <w:rPr>
          <w:rFonts w:ascii="Arial Narrow" w:eastAsiaTheme="minorEastAsia" w:hAnsi="Arial Narrow" w:cs="Arial Narrow"/>
          <w:b/>
          <w:color w:val="000000"/>
          <w:sz w:val="22"/>
          <w:lang w:bidi="ar-SA"/>
        </w:rPr>
        <w:t>(</w:t>
      </w:r>
      <w:r w:rsidRPr="00185C5F">
        <w:rPr>
          <w:rFonts w:ascii="Arial Narrow" w:eastAsiaTheme="minorEastAsia" w:hAnsi="Arial Narrow" w:cs="Arial Narrow"/>
          <w:b/>
          <w:color w:val="000000"/>
          <w:sz w:val="22"/>
          <w:lang w:bidi="ar-SA"/>
        </w:rPr>
        <w:t>800</w:t>
      </w:r>
      <w:r w:rsidR="00F14F4E">
        <w:rPr>
          <w:rFonts w:ascii="Arial Narrow" w:eastAsiaTheme="minorEastAsia" w:hAnsi="Arial Narrow" w:cs="Arial Narrow"/>
          <w:b/>
          <w:color w:val="000000"/>
          <w:sz w:val="22"/>
          <w:lang w:bidi="ar-SA"/>
        </w:rPr>
        <w:t>)</w:t>
      </w:r>
      <w:r w:rsidRPr="00185C5F">
        <w:rPr>
          <w:rFonts w:ascii="Arial Narrow" w:eastAsiaTheme="minorEastAsia" w:hAnsi="Arial Narrow" w:cs="Arial Narrow"/>
          <w:b/>
          <w:color w:val="000000"/>
          <w:sz w:val="22"/>
          <w:lang w:bidi="ar-SA"/>
        </w:rPr>
        <w:t>-273-8255 press 1</w:t>
      </w:r>
    </w:p>
    <w:p w:rsidR="00185C5F" w:rsidRPr="00185C5F" w:rsidRDefault="00185C5F" w:rsidP="00185C5F">
      <w:pPr>
        <w:autoSpaceDE w:val="0"/>
        <w:autoSpaceDN w:val="0"/>
        <w:adjustRightInd w:val="0"/>
        <w:spacing w:after="0" w:line="240" w:lineRule="auto"/>
        <w:rPr>
          <w:rFonts w:ascii="Arial Narrow" w:eastAsiaTheme="minorEastAsia" w:hAnsi="Arial Narrow" w:cs="Arial Narrow"/>
          <w:color w:val="000000"/>
          <w:sz w:val="22"/>
          <w:lang w:bidi="ar-SA"/>
        </w:rPr>
      </w:pPr>
    </w:p>
    <w:p w:rsidR="00185C5F" w:rsidRPr="00185C5F" w:rsidRDefault="00185C5F" w:rsidP="00185C5F">
      <w:pPr>
        <w:autoSpaceDE w:val="0"/>
        <w:autoSpaceDN w:val="0"/>
        <w:adjustRightInd w:val="0"/>
        <w:spacing w:after="0" w:line="240" w:lineRule="auto"/>
        <w:rPr>
          <w:rFonts w:eastAsiaTheme="minorEastAsia"/>
          <w:b/>
          <w:i/>
          <w:szCs w:val="24"/>
          <w:lang w:bidi="ar-SA"/>
        </w:rPr>
      </w:pPr>
      <w:r w:rsidRPr="00185C5F">
        <w:rPr>
          <w:rFonts w:eastAsiaTheme="minorEastAsia"/>
          <w:b/>
          <w:i/>
          <w:szCs w:val="24"/>
          <w:lang w:bidi="ar-SA"/>
        </w:rPr>
        <w:t xml:space="preserve">EDITOR’S NOTE: </w:t>
      </w:r>
    </w:p>
    <w:p w:rsidR="00185C5F" w:rsidRPr="00185C5F" w:rsidRDefault="00185C5F" w:rsidP="00185C5F">
      <w:pPr>
        <w:autoSpaceDE w:val="0"/>
        <w:autoSpaceDN w:val="0"/>
        <w:adjustRightInd w:val="0"/>
        <w:spacing w:after="0" w:line="240" w:lineRule="auto"/>
        <w:rPr>
          <w:rFonts w:eastAsiaTheme="minorEastAsia"/>
          <w:i/>
          <w:szCs w:val="24"/>
          <w:lang w:bidi="ar-SA"/>
        </w:rPr>
      </w:pPr>
      <w:r w:rsidRPr="00185C5F">
        <w:rPr>
          <w:rFonts w:eastAsiaTheme="minorEastAsia"/>
          <w:i/>
          <w:szCs w:val="24"/>
          <w:lang w:bidi="ar-SA"/>
        </w:rPr>
        <w:t xml:space="preserve">Thank you for your support of the Hangar Flyer newsletter.  If you have questions about anything pertaining to military retiree benefits and services, email us a; </w:t>
      </w:r>
      <w:hyperlink r:id="rId106" w:history="1">
        <w:r w:rsidRPr="00185C5F">
          <w:rPr>
            <w:rFonts w:eastAsiaTheme="minorEastAsia"/>
            <w:i/>
            <w:color w:val="0563C1" w:themeColor="hyperlink"/>
            <w:szCs w:val="24"/>
            <w:u w:val="single"/>
            <w:lang w:bidi="ar-SA"/>
          </w:rPr>
          <w:t>retaffairs@us.af.mil</w:t>
        </w:r>
      </w:hyperlink>
      <w:r w:rsidRPr="00185C5F">
        <w:rPr>
          <w:rFonts w:eastAsiaTheme="minorEastAsia"/>
          <w:i/>
          <w:szCs w:val="24"/>
          <w:lang w:bidi="ar-SA"/>
        </w:rPr>
        <w:t xml:space="preserve"> or call us at the RAO.  Hours are 9 to 12 Monday through Friday.  After 12 please leave a message and we will call you back. The phone number is </w:t>
      </w:r>
      <w:r w:rsidR="00F14F4E">
        <w:rPr>
          <w:rFonts w:eastAsiaTheme="minorEastAsia"/>
          <w:i/>
          <w:szCs w:val="24"/>
          <w:lang w:bidi="ar-SA"/>
        </w:rPr>
        <w:t>(</w:t>
      </w:r>
      <w:r w:rsidRPr="00185C5F">
        <w:rPr>
          <w:rFonts w:eastAsiaTheme="minorEastAsia"/>
          <w:i/>
          <w:szCs w:val="24"/>
          <w:lang w:bidi="ar-SA"/>
        </w:rPr>
        <w:t>253</w:t>
      </w:r>
      <w:r w:rsidR="00F14F4E">
        <w:rPr>
          <w:rFonts w:eastAsiaTheme="minorEastAsia"/>
          <w:i/>
          <w:szCs w:val="24"/>
          <w:lang w:bidi="ar-SA"/>
        </w:rPr>
        <w:t>)</w:t>
      </w:r>
      <w:r w:rsidRPr="00185C5F">
        <w:rPr>
          <w:rFonts w:eastAsiaTheme="minorEastAsia"/>
          <w:i/>
          <w:szCs w:val="24"/>
          <w:lang w:bidi="ar-SA"/>
        </w:rPr>
        <w:t>-982-3214</w:t>
      </w:r>
    </w:p>
    <w:p w:rsidR="00185C5F" w:rsidRPr="00185C5F" w:rsidRDefault="00185C5F" w:rsidP="00185C5F">
      <w:pPr>
        <w:autoSpaceDE w:val="0"/>
        <w:autoSpaceDN w:val="0"/>
        <w:adjustRightInd w:val="0"/>
        <w:spacing w:after="0" w:line="240" w:lineRule="auto"/>
        <w:rPr>
          <w:rFonts w:eastAsiaTheme="minorEastAsia"/>
          <w:i/>
          <w:szCs w:val="24"/>
          <w:lang w:bidi="ar-SA"/>
        </w:rPr>
      </w:pPr>
      <w:r w:rsidRPr="00185C5F">
        <w:rPr>
          <w:rFonts w:eastAsiaTheme="minorEastAsia"/>
          <w:i/>
          <w:szCs w:val="24"/>
          <w:lang w:bidi="ar-SA"/>
        </w:rPr>
        <w:t xml:space="preserve"> </w:t>
      </w:r>
    </w:p>
    <w:p w:rsidR="00185C5F" w:rsidRPr="00185C5F" w:rsidRDefault="00185C5F" w:rsidP="00185C5F">
      <w:pPr>
        <w:autoSpaceDE w:val="0"/>
        <w:autoSpaceDN w:val="0"/>
        <w:adjustRightInd w:val="0"/>
        <w:spacing w:after="0" w:line="240" w:lineRule="auto"/>
      </w:pPr>
      <w:r w:rsidRPr="00185C5F">
        <w:rPr>
          <w:rFonts w:eastAsiaTheme="minorEastAsia"/>
          <w:i/>
          <w:szCs w:val="24"/>
          <w:lang w:bidi="ar-SA"/>
        </w:rPr>
        <w:t xml:space="preserve">Thank you,  </w:t>
      </w:r>
    </w:p>
    <w:p w:rsidR="00DB2407" w:rsidRDefault="00DB2407" w:rsidP="00DB2407">
      <w:pPr>
        <w:spacing w:before="100" w:beforeAutospacing="1" w:after="100" w:afterAutospacing="1" w:line="240" w:lineRule="auto"/>
        <w:outlineLvl w:val="0"/>
        <w:rPr>
          <w:b/>
          <w:bCs/>
          <w:kern w:val="36"/>
          <w:sz w:val="48"/>
          <w:szCs w:val="48"/>
        </w:rPr>
      </w:pPr>
    </w:p>
    <w:sectPr w:rsidR="00DB2407" w:rsidSect="00EE12C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77465"/>
    <w:multiLevelType w:val="multilevel"/>
    <w:tmpl w:val="5078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D2A6D"/>
    <w:multiLevelType w:val="multilevel"/>
    <w:tmpl w:val="CACC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C0760"/>
    <w:multiLevelType w:val="hybridMultilevel"/>
    <w:tmpl w:val="498C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0382C"/>
    <w:multiLevelType w:val="hybridMultilevel"/>
    <w:tmpl w:val="3B00FBFE"/>
    <w:lvl w:ilvl="0" w:tplc="5A84F25C">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15:restartNumberingAfterBreak="0">
    <w:nsid w:val="425329C2"/>
    <w:multiLevelType w:val="multilevel"/>
    <w:tmpl w:val="4C46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867C3"/>
    <w:multiLevelType w:val="multilevel"/>
    <w:tmpl w:val="EA2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9D694B"/>
    <w:multiLevelType w:val="multilevel"/>
    <w:tmpl w:val="8354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8A3CA6"/>
    <w:multiLevelType w:val="hybridMultilevel"/>
    <w:tmpl w:val="E654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857F6"/>
    <w:multiLevelType w:val="hybridMultilevel"/>
    <w:tmpl w:val="5C743906"/>
    <w:lvl w:ilvl="0" w:tplc="0409000F">
      <w:start w:val="1"/>
      <w:numFmt w:val="decimal"/>
      <w:lvlText w:val="%1."/>
      <w:lvlJc w:val="left"/>
      <w:pPr>
        <w:ind w:left="480" w:hanging="360"/>
      </w:pPr>
      <w:rPr>
        <w:rFont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15:restartNumberingAfterBreak="0">
    <w:nsid w:val="7AE56332"/>
    <w:multiLevelType w:val="hybridMultilevel"/>
    <w:tmpl w:val="8ADA6748"/>
    <w:lvl w:ilvl="0" w:tplc="5A84F25C">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7"/>
  </w:num>
  <w:num w:numId="2">
    <w:abstractNumId w:val="8"/>
  </w:num>
  <w:num w:numId="3">
    <w:abstractNumId w:val="2"/>
  </w:num>
  <w:num w:numId="4">
    <w:abstractNumId w:val="3"/>
  </w:num>
  <w:num w:numId="5">
    <w:abstractNumId w:val="9"/>
  </w:num>
  <w:num w:numId="6">
    <w:abstractNumId w:val="0"/>
  </w:num>
  <w:num w:numId="7">
    <w:abstractNumId w:val="6"/>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6D9"/>
    <w:rsid w:val="00185C5F"/>
    <w:rsid w:val="00201DB9"/>
    <w:rsid w:val="002764F1"/>
    <w:rsid w:val="003F6A99"/>
    <w:rsid w:val="004426D9"/>
    <w:rsid w:val="004B268A"/>
    <w:rsid w:val="004D6439"/>
    <w:rsid w:val="00570F09"/>
    <w:rsid w:val="00577139"/>
    <w:rsid w:val="00772973"/>
    <w:rsid w:val="00962C9F"/>
    <w:rsid w:val="00965784"/>
    <w:rsid w:val="00972D36"/>
    <w:rsid w:val="0097731D"/>
    <w:rsid w:val="00A0126E"/>
    <w:rsid w:val="00A6617B"/>
    <w:rsid w:val="00BD249C"/>
    <w:rsid w:val="00C060F8"/>
    <w:rsid w:val="00C60C79"/>
    <w:rsid w:val="00C73E04"/>
    <w:rsid w:val="00DB2407"/>
    <w:rsid w:val="00E46F62"/>
    <w:rsid w:val="00EE12C6"/>
    <w:rsid w:val="00F14F4E"/>
    <w:rsid w:val="00FE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27D62"/>
  <w15:chartTrackingRefBased/>
  <w15:docId w15:val="{5C57F5DB-F5F6-4C60-A3B9-11A94F0A4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ewsletter"/>
    <w:qFormat/>
    <w:rsid w:val="004426D9"/>
    <w:pPr>
      <w:spacing w:after="200" w:line="276" w:lineRule="auto"/>
    </w:pPr>
    <w:rPr>
      <w:rFonts w:ascii="Times New Roman" w:eastAsia="Times New Roman" w:hAnsi="Times New Roman" w:cs="Times New Roman"/>
      <w:sz w:val="24"/>
      <w:lang w:bidi="en-US"/>
    </w:rPr>
  </w:style>
  <w:style w:type="paragraph" w:styleId="Heading1">
    <w:name w:val="heading 1"/>
    <w:basedOn w:val="Normal"/>
    <w:next w:val="Normal"/>
    <w:link w:val="Heading1Char"/>
    <w:uiPriority w:val="9"/>
    <w:qFormat/>
    <w:rsid w:val="00C73E0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E0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4426D9"/>
    <w:rPr>
      <w:color w:val="0563C1" w:themeColor="hyperlink"/>
      <w:u w:val="single"/>
    </w:rPr>
  </w:style>
  <w:style w:type="paragraph" w:styleId="NoSpacing">
    <w:name w:val="No Spacing"/>
    <w:uiPriority w:val="1"/>
    <w:qFormat/>
    <w:rsid w:val="004426D9"/>
    <w:pPr>
      <w:spacing w:after="0" w:line="240" w:lineRule="auto"/>
    </w:pPr>
  </w:style>
  <w:style w:type="paragraph" w:styleId="ListParagraph">
    <w:name w:val="List Paragraph"/>
    <w:basedOn w:val="Normal"/>
    <w:uiPriority w:val="34"/>
    <w:qFormat/>
    <w:rsid w:val="00DB2407"/>
    <w:pPr>
      <w:ind w:left="720"/>
      <w:contextualSpacing/>
    </w:pPr>
  </w:style>
  <w:style w:type="paragraph" w:styleId="BalloonText">
    <w:name w:val="Balloon Text"/>
    <w:basedOn w:val="Normal"/>
    <w:link w:val="BalloonTextChar"/>
    <w:uiPriority w:val="99"/>
    <w:semiHidden/>
    <w:unhideWhenUsed/>
    <w:rsid w:val="00577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139"/>
    <w:rPr>
      <w:rFonts w:ascii="Segoe UI" w:eastAsia="Times New Roman" w:hAnsi="Segoe UI" w:cs="Segoe UI"/>
      <w:sz w:val="18"/>
      <w:szCs w:val="18"/>
      <w:lang w:bidi="en-US"/>
    </w:rPr>
  </w:style>
  <w:style w:type="character" w:styleId="Strong">
    <w:name w:val="Strong"/>
    <w:basedOn w:val="DefaultParagraphFont"/>
    <w:uiPriority w:val="22"/>
    <w:qFormat/>
    <w:rsid w:val="00201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528597">
      <w:bodyDiv w:val="1"/>
      <w:marLeft w:val="0"/>
      <w:marRight w:val="0"/>
      <w:marTop w:val="0"/>
      <w:marBottom w:val="0"/>
      <w:divBdr>
        <w:top w:val="none" w:sz="0" w:space="0" w:color="auto"/>
        <w:left w:val="none" w:sz="0" w:space="0" w:color="auto"/>
        <w:bottom w:val="none" w:sz="0" w:space="0" w:color="auto"/>
        <w:right w:val="none" w:sz="0" w:space="0" w:color="auto"/>
      </w:divBdr>
    </w:div>
    <w:div w:id="199198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ricare4u.com/" TargetMode="External"/><Relationship Id="rId21" Type="http://schemas.openxmlformats.org/officeDocument/2006/relationships/hyperlink" Target="http://www.tricare-overseas.com/beneficiaries/claims/claims-portal-login" TargetMode="External"/><Relationship Id="rId42" Type="http://schemas.openxmlformats.org/officeDocument/2006/relationships/hyperlink" Target="https://tricare.mil/Plans/HealthPlans/TS" TargetMode="External"/><Relationship Id="rId47" Type="http://schemas.openxmlformats.org/officeDocument/2006/relationships/hyperlink" Target="https://tricare.mil/Plans/Eligibility/DEERS" TargetMode="External"/><Relationship Id="rId63" Type="http://schemas.openxmlformats.org/officeDocument/2006/relationships/hyperlink" Target="https://tricare.mil/Plans/HealthPlans/USFHP" TargetMode="External"/><Relationship Id="rId68" Type="http://schemas.openxmlformats.org/officeDocument/2006/relationships/hyperlink" Target="https://tricare.mil/Costs/POS" TargetMode="External"/><Relationship Id="rId84" Type="http://schemas.openxmlformats.org/officeDocument/2006/relationships/hyperlink" Target="https://www.cdc.gov/mold/stachy.htm" TargetMode="External"/><Relationship Id="rId89" Type="http://schemas.openxmlformats.org/officeDocument/2006/relationships/hyperlink" Target="http://www.amc.af.mil/Home/AMC-Travel_Site/" TargetMode="External"/><Relationship Id="rId7" Type="http://schemas.openxmlformats.org/officeDocument/2006/relationships/hyperlink" Target="http://www.geocities.com/MCCHORDRETIREE/" TargetMode="External"/><Relationship Id="rId71" Type="http://schemas.openxmlformats.org/officeDocument/2006/relationships/hyperlink" Target="https://www.tricare.mil/Plans/Enroll/Prime/EnrollmentFees" TargetMode="External"/><Relationship Id="rId9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tricare.mil/FindDoctor/Provider-Types" TargetMode="External"/><Relationship Id="rId29" Type="http://schemas.openxmlformats.org/officeDocument/2006/relationships/hyperlink" Target="https://www.tricare4u.com/" TargetMode="External"/><Relationship Id="rId107" Type="http://schemas.openxmlformats.org/officeDocument/2006/relationships/fontTable" Target="fontTable.xml"/><Relationship Id="rId11" Type="http://schemas.openxmlformats.org/officeDocument/2006/relationships/hyperlink" Target="https://tricare.mil/Plans/HealthPlans/Prime" TargetMode="External"/><Relationship Id="rId24" Type="http://schemas.openxmlformats.org/officeDocument/2006/relationships/hyperlink" Target="http://www.tricare-overseas.com/beneficiaries/claims/claims-portal-login" TargetMode="External"/><Relationship Id="rId32" Type="http://schemas.openxmlformats.org/officeDocument/2006/relationships/hyperlink" Target="https://tricare.mil/ContactUs/ClaimsAddresses" TargetMode="External"/><Relationship Id="rId37" Type="http://schemas.openxmlformats.org/officeDocument/2006/relationships/hyperlink" Target="https://tricare.mil/FormsClaims/Claims/Dental" TargetMode="External"/><Relationship Id="rId40" Type="http://schemas.openxmlformats.org/officeDocument/2006/relationships/hyperlink" Target="https://tricare.mil/LifeEvents" TargetMode="External"/><Relationship Id="rId45" Type="http://schemas.openxmlformats.org/officeDocument/2006/relationships/hyperlink" Target="https://tricare.mil/LifeEvents/Divorce" TargetMode="External"/><Relationship Id="rId53" Type="http://schemas.openxmlformats.org/officeDocument/2006/relationships/hyperlink" Target="https://tricare.mil/Plans/HealthPlans/TYA" TargetMode="External"/><Relationship Id="rId58" Type="http://schemas.openxmlformats.org/officeDocument/2006/relationships/hyperlink" Target="https://www.tricare.mil/regions" TargetMode="External"/><Relationship Id="rId66" Type="http://schemas.openxmlformats.org/officeDocument/2006/relationships/hyperlink" Target="https://tricare.mil/Plans/HealthPlans/Prime/PCM" TargetMode="External"/><Relationship Id="rId74" Type="http://schemas.openxmlformats.org/officeDocument/2006/relationships/hyperlink" Target="https://tricare.mil/publications" TargetMode="External"/><Relationship Id="rId79" Type="http://schemas.openxmlformats.org/officeDocument/2006/relationships/hyperlink" Target="https://www.tricare.mil/CoveredServices/IsItCovered/LeadScreening" TargetMode="External"/><Relationship Id="rId87" Type="http://schemas.openxmlformats.org/officeDocument/2006/relationships/hyperlink" Target="https://www.health.mil/mold" TargetMode="External"/><Relationship Id="rId102" Type="http://schemas.openxmlformats.org/officeDocument/2006/relationships/hyperlink" Target="http://www.usmc-mccs.org" TargetMode="External"/><Relationship Id="rId5" Type="http://schemas.openxmlformats.org/officeDocument/2006/relationships/image" Target="media/image1.png"/><Relationship Id="rId61" Type="http://schemas.openxmlformats.org/officeDocument/2006/relationships/hyperlink" Target="https://www.tricare.mil/Plans/HealthPlans/TPO" TargetMode="External"/><Relationship Id="rId82" Type="http://schemas.openxmlformats.org/officeDocument/2006/relationships/hyperlink" Target="https://www.cdc.gov/mold/faqs.htm" TargetMode="External"/><Relationship Id="rId90" Type="http://schemas.openxmlformats.org/officeDocument/2006/relationships/hyperlink" Target="http://www.dfas.mil/retiredmilitary" TargetMode="External"/><Relationship Id="rId95" Type="http://schemas.openxmlformats.org/officeDocument/2006/relationships/hyperlink" Target="http://www.va.gov" TargetMode="External"/><Relationship Id="rId19" Type="http://schemas.openxmlformats.org/officeDocument/2006/relationships/hyperlink" Target="https://tricare.mil/FormsClaims/Forms/ClaimForms/Medical" TargetMode="External"/><Relationship Id="rId14" Type="http://schemas.openxmlformats.org/officeDocument/2006/relationships/hyperlink" Target="http://www.tricare-overseas.com/beneficiaries/plans-and-programs/tricare-overseas-program-top-select" TargetMode="External"/><Relationship Id="rId22" Type="http://schemas.openxmlformats.org/officeDocument/2006/relationships/hyperlink" Target="https://www.tricare.mil/proofofpayment" TargetMode="External"/><Relationship Id="rId27" Type="http://schemas.openxmlformats.org/officeDocument/2006/relationships/hyperlink" Target="https://tricare.mil/FormsClaims/Claims/MedicalClaims/FilingOverseas" TargetMode="External"/><Relationship Id="rId30" Type="http://schemas.openxmlformats.org/officeDocument/2006/relationships/hyperlink" Target="https://tricare.mil/FormsClaims/Claims/MedicalClaims/FilingOverseas/ProofofPayment" TargetMode="External"/><Relationship Id="rId35" Type="http://schemas.openxmlformats.org/officeDocument/2006/relationships/hyperlink" Target="https://tricare.mil/FormsClaims/Claims/MedicalClaims" TargetMode="External"/><Relationship Id="rId43" Type="http://schemas.openxmlformats.org/officeDocument/2006/relationships/hyperlink" Target="https://tricare.mil/openseason" TargetMode="External"/><Relationship Id="rId48" Type="http://schemas.openxmlformats.org/officeDocument/2006/relationships/hyperlink" Target="https://www.dmdc.osd.mil/rsl/appj/site" TargetMode="External"/><Relationship Id="rId56" Type="http://schemas.openxmlformats.org/officeDocument/2006/relationships/hyperlink" Target="https://tricare.mil/Plans/HealthPlans/Prime" TargetMode="External"/><Relationship Id="rId64" Type="http://schemas.openxmlformats.org/officeDocument/2006/relationships/hyperlink" Target="https://tricare.mil/select" TargetMode="External"/><Relationship Id="rId69" Type="http://schemas.openxmlformats.org/officeDocument/2006/relationships/hyperlink" Target="https://tricare.mil/Costs/POS" TargetMode="External"/><Relationship Id="rId77" Type="http://schemas.openxmlformats.org/officeDocument/2006/relationships/hyperlink" Target="https://tricare.mil/Plans/HealthPlans/Prime" TargetMode="External"/><Relationship Id="rId100" Type="http://schemas.openxmlformats.org/officeDocument/2006/relationships/hyperlink" Target="http://www.shiftcolors.navy.mil" TargetMode="External"/><Relationship Id="rId105" Type="http://schemas.openxmlformats.org/officeDocument/2006/relationships/hyperlink" Target="http://www.va.gov/opa/publications/benefits_book/2014_Federal_Benefits_for_Veterans_English.pdf" TargetMode="External"/><Relationship Id="rId8" Type="http://schemas.openxmlformats.org/officeDocument/2006/relationships/hyperlink" Target="https://tricare.mil/FindDoctor/Provider-Types" TargetMode="External"/><Relationship Id="rId51" Type="http://schemas.openxmlformats.org/officeDocument/2006/relationships/hyperlink" Target="https://tricare.mil/Plans/SpecialPrograms/CHCBP" TargetMode="External"/><Relationship Id="rId72" Type="http://schemas.openxmlformats.org/officeDocument/2006/relationships/hyperlink" Target="https://tricare.mil/CoveredServices" TargetMode="External"/><Relationship Id="rId80" Type="http://schemas.openxmlformats.org/officeDocument/2006/relationships/hyperlink" Target="https://www.cdc.gov/nceh/lead/" TargetMode="External"/><Relationship Id="rId85" Type="http://schemas.openxmlformats.org/officeDocument/2006/relationships/hyperlink" Target="https://www.hud.gov/program_offices/healthy_homes/healthyhomes/mold" TargetMode="External"/><Relationship Id="rId93" Type="http://schemas.openxmlformats.org/officeDocument/2006/relationships/hyperlink" Target="http://www.house.gov/representatives/" TargetMode="External"/><Relationship Id="rId98" Type="http://schemas.openxmlformats.org/officeDocument/2006/relationships/hyperlink" Target="https://rapids-appointments.dmdc.osd.mil" TargetMode="External"/><Relationship Id="rId3" Type="http://schemas.openxmlformats.org/officeDocument/2006/relationships/settings" Target="settings.xml"/><Relationship Id="rId12" Type="http://schemas.openxmlformats.org/officeDocument/2006/relationships/hyperlink" Target="https://tricare.mil/Plans/HealthPlans/TPR" TargetMode="External"/><Relationship Id="rId17" Type="http://schemas.openxmlformats.org/officeDocument/2006/relationships/hyperlink" Target="https://tricare.mil/Plans/HealthPlans/TFL" TargetMode="External"/><Relationship Id="rId25" Type="http://schemas.openxmlformats.org/officeDocument/2006/relationships/hyperlink" Target="http://www.tricare-overseas.com/beneficiaries/claims/portal-tutorials" TargetMode="External"/><Relationship Id="rId33" Type="http://schemas.openxmlformats.org/officeDocument/2006/relationships/hyperlink" Target="https://tricare.mil/FormsClaims/Claims/MedicalClaims/DeniedClaims" TargetMode="External"/><Relationship Id="rId38" Type="http://schemas.openxmlformats.org/officeDocument/2006/relationships/hyperlink" Target="http://www.dmdc.osd.mil/rsl" TargetMode="External"/><Relationship Id="rId46" Type="http://schemas.openxmlformats.org/officeDocument/2006/relationships/hyperlink" Target="https://www.tricare.mil/Plans/Eligibility/FormerSpouses" TargetMode="External"/><Relationship Id="rId59" Type="http://schemas.openxmlformats.org/officeDocument/2006/relationships/hyperlink" Target="https://tricare.mil/FindDoctor/Appointments/Referrals" TargetMode="External"/><Relationship Id="rId67" Type="http://schemas.openxmlformats.org/officeDocument/2006/relationships/hyperlink" Target="https://tricare.mil/FindDoctor/Appointments/Referrals" TargetMode="External"/><Relationship Id="rId103" Type="http://schemas.openxmlformats.org/officeDocument/2006/relationships/hyperlink" Target="http://www.uscg.mil/hq/cg1/psc/ras" TargetMode="External"/><Relationship Id="rId108" Type="http://schemas.openxmlformats.org/officeDocument/2006/relationships/theme" Target="theme/theme1.xml"/><Relationship Id="rId20" Type="http://schemas.openxmlformats.org/officeDocument/2006/relationships/hyperlink" Target="https://tricare.mil/FormsClaims/Claims/MedicalClaims/Addresses" TargetMode="External"/><Relationship Id="rId41" Type="http://schemas.openxmlformats.org/officeDocument/2006/relationships/hyperlink" Target="https://tricare.mil/Plans/HealthPlans/Prime" TargetMode="External"/><Relationship Id="rId54" Type="http://schemas.openxmlformats.org/officeDocument/2006/relationships/hyperlink" Target="https://www.tricare.mil/lifeevents" TargetMode="External"/><Relationship Id="rId62" Type="http://schemas.openxmlformats.org/officeDocument/2006/relationships/hyperlink" Target="https://www.tricare.mil/Plans/HealthPlans/TPRO" TargetMode="External"/><Relationship Id="rId70" Type="http://schemas.openxmlformats.org/officeDocument/2006/relationships/hyperlink" Target="https://tricare.mil/CoveredServices" TargetMode="External"/><Relationship Id="rId75" Type="http://schemas.openxmlformats.org/officeDocument/2006/relationships/hyperlink" Target="https://tricare.mil/Costs" TargetMode="External"/><Relationship Id="rId83" Type="http://schemas.openxmlformats.org/officeDocument/2006/relationships/hyperlink" Target="https://www.mhsnurseadviceline.com/" TargetMode="External"/><Relationship Id="rId88" Type="http://schemas.openxmlformats.org/officeDocument/2006/relationships/hyperlink" Target="https://www.health.mil/leadexposure" TargetMode="External"/><Relationship Id="rId91" Type="http://schemas.openxmlformats.org/officeDocument/2006/relationships/hyperlink" Target="https://corpweb1.dfas.mil/askDFAS/askRA.jsp" TargetMode="External"/><Relationship Id="rId96" Type="http://schemas.openxmlformats.org/officeDocument/2006/relationships/hyperlink" Target="http://www.dfas.mil" TargetMode="External"/><Relationship Id="rId1" Type="http://schemas.openxmlformats.org/officeDocument/2006/relationships/numbering" Target="numbering.xml"/><Relationship Id="rId6" Type="http://schemas.openxmlformats.org/officeDocument/2006/relationships/hyperlink" Target="mailto:retaffairs@us.af.mil" TargetMode="External"/><Relationship Id="rId15" Type="http://schemas.openxmlformats.org/officeDocument/2006/relationships/hyperlink" Target="https://tricare.mil/Plans/HealthPlans/USFHP" TargetMode="External"/><Relationship Id="rId23" Type="http://schemas.openxmlformats.org/officeDocument/2006/relationships/hyperlink" Target="https://tricare.mil/FormsClaims/Claims/MedicalClaims/Addresses" TargetMode="External"/><Relationship Id="rId28" Type="http://schemas.openxmlformats.org/officeDocument/2006/relationships/hyperlink" Target="https://www.tricare.mil/publications" TargetMode="External"/><Relationship Id="rId36" Type="http://schemas.openxmlformats.org/officeDocument/2006/relationships/hyperlink" Target="https://tricare.mil/FormsClaims/Claims/PharmacyClaims" TargetMode="External"/><Relationship Id="rId49" Type="http://schemas.openxmlformats.org/officeDocument/2006/relationships/hyperlink" Target="https://www.tricare.mil/ContactUs/CallUs/ServicePersonnelComponents" TargetMode="External"/><Relationship Id="rId57" Type="http://schemas.openxmlformats.org/officeDocument/2006/relationships/hyperlink" Target="https://tricare.mil/Plans/HealthPlans/Prime/PCM" TargetMode="External"/><Relationship Id="rId106" Type="http://schemas.openxmlformats.org/officeDocument/2006/relationships/hyperlink" Target="mailto:retaffairs@us.af.mil" TargetMode="External"/><Relationship Id="rId10" Type="http://schemas.openxmlformats.org/officeDocument/2006/relationships/hyperlink" Target="https://tricare.mil/About/Regions" TargetMode="External"/><Relationship Id="rId31" Type="http://schemas.openxmlformats.org/officeDocument/2006/relationships/hyperlink" Target="https://tricare.mil/FormsClaims/Claims/MedicalClaims/FilingTips" TargetMode="External"/><Relationship Id="rId44" Type="http://schemas.openxmlformats.org/officeDocument/2006/relationships/hyperlink" Target="https://tricare.mil/LifeEvents/Divorce" TargetMode="External"/><Relationship Id="rId52" Type="http://schemas.openxmlformats.org/officeDocument/2006/relationships/hyperlink" Target="https://www.healthcare.gov/" TargetMode="External"/><Relationship Id="rId60" Type="http://schemas.openxmlformats.org/officeDocument/2006/relationships/hyperlink" Target="https://www.tricare.mil/Plans/HealthPlans/TPR" TargetMode="External"/><Relationship Id="rId65" Type="http://schemas.openxmlformats.org/officeDocument/2006/relationships/hyperlink" Target="https://www.tricare.mil/Plans/HealthPlans/TPO" TargetMode="External"/><Relationship Id="rId73" Type="http://schemas.openxmlformats.org/officeDocument/2006/relationships/hyperlink" Target="https://tricare.mil/FindDoctor/Provider-Types" TargetMode="External"/><Relationship Id="rId78" Type="http://schemas.openxmlformats.org/officeDocument/2006/relationships/hyperlink" Target="https://tricare.mil/Publications" TargetMode="External"/><Relationship Id="rId81" Type="http://schemas.openxmlformats.org/officeDocument/2006/relationships/hyperlink" Target="https://www.cdc.gov/niosh/topics/lead/health.html" TargetMode="External"/><Relationship Id="rId86" Type="http://schemas.openxmlformats.org/officeDocument/2006/relationships/hyperlink" Target="https://www.health.mil/News/In-the-Spotlight/Health-and-Housing" TargetMode="External"/><Relationship Id="rId94" Type="http://schemas.openxmlformats.org/officeDocument/2006/relationships/hyperlink" Target="http://www.senate.gov" TargetMode="External"/><Relationship Id="rId99" Type="http://schemas.openxmlformats.org/officeDocument/2006/relationships/hyperlink" Target="http://soldierforlife.army.mil/retirement" TargetMode="External"/><Relationship Id="rId101" Type="http://schemas.openxmlformats.org/officeDocument/2006/relationships/hyperlink" Target="http://www.retirees.af.mil/afterburner" TargetMode="External"/><Relationship Id="rId4" Type="http://schemas.openxmlformats.org/officeDocument/2006/relationships/webSettings" Target="webSettings.xml"/><Relationship Id="rId9" Type="http://schemas.openxmlformats.org/officeDocument/2006/relationships/hyperlink" Target="https://tricare.mil/FormsClaims/Claims" TargetMode="External"/><Relationship Id="rId13" Type="http://schemas.openxmlformats.org/officeDocument/2006/relationships/hyperlink" Target="https://tricare.mil/Plans/HealthPlans/TS" TargetMode="External"/><Relationship Id="rId18" Type="http://schemas.openxmlformats.org/officeDocument/2006/relationships/hyperlink" Target="https://tricare.mil/FormsClaims/Claims/MedicalClaims/CompletingClaimForm" TargetMode="External"/><Relationship Id="rId39" Type="http://schemas.openxmlformats.org/officeDocument/2006/relationships/hyperlink" Target="http://milconnect.dmdc.osd.mil" TargetMode="External"/><Relationship Id="rId34" Type="http://schemas.openxmlformats.org/officeDocument/2006/relationships/hyperlink" Target="https://tricare.mil/CoveredServices/BenefitUpdates/Archives/2_19_19_Understanding_Your_TRICARE_Explanation_of_Benefits" TargetMode="External"/><Relationship Id="rId50" Type="http://schemas.openxmlformats.org/officeDocument/2006/relationships/hyperlink" Target="https://tricare.mil/plans/planfinder" TargetMode="External"/><Relationship Id="rId55" Type="http://schemas.openxmlformats.org/officeDocument/2006/relationships/hyperlink" Target="https://tricare.mil/LifeEvents/Divorce" TargetMode="External"/><Relationship Id="rId76" Type="http://schemas.openxmlformats.org/officeDocument/2006/relationships/hyperlink" Target="https://tricare.mil/Costs/Compare" TargetMode="External"/><Relationship Id="rId97" Type="http://schemas.openxmlformats.org/officeDocument/2006/relationships/hyperlink" Target="http://www.tricare.mil" TargetMode="External"/><Relationship Id="rId104" Type="http://schemas.openxmlformats.org/officeDocument/2006/relationships/hyperlink" Target="http://www.rather-be-shopping.com/blog/2014/05/29/veteran-military-discou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3948</Words>
  <Characters>22507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WHITAKER, JACK L CIV USAF AMC 627 FSS/RAO</dc:creator>
  <cp:keywords/>
  <dc:description/>
  <cp:lastModifiedBy>WHITAKER, JACK L CIV USAF AMC 62 AW/RAO</cp:lastModifiedBy>
  <cp:revision>9</cp:revision>
  <cp:lastPrinted>2019-04-29T17:04:00Z</cp:lastPrinted>
  <dcterms:created xsi:type="dcterms:W3CDTF">2019-04-15T17:12:00Z</dcterms:created>
  <dcterms:modified xsi:type="dcterms:W3CDTF">2019-04-29T17:07:00Z</dcterms:modified>
</cp:coreProperties>
</file>