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D9" w:rsidRDefault="004426D9" w:rsidP="004426D9">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fldChar w:fldCharType="begin"/>
      </w:r>
      <w:r>
        <w:rPr>
          <w:rFonts w:ascii="Script MT Bold" w:hAnsi="Script MT Bold"/>
          <w:sz w:val="28"/>
          <w:szCs w:val="28"/>
        </w:rPr>
        <w:instrText xml:space="preserve"> DATE \@ "d MMMM yyyy" </w:instrText>
      </w:r>
      <w:r>
        <w:rPr>
          <w:rFonts w:ascii="Script MT Bold" w:hAnsi="Script MT Bold"/>
          <w:sz w:val="28"/>
          <w:szCs w:val="28"/>
        </w:rPr>
        <w:fldChar w:fldCharType="separate"/>
      </w:r>
      <w:r w:rsidR="007306F4">
        <w:rPr>
          <w:rFonts w:ascii="Script MT Bold" w:hAnsi="Script MT Bold"/>
          <w:noProof/>
          <w:sz w:val="28"/>
          <w:szCs w:val="28"/>
        </w:rPr>
        <w:t>20 December 2018</w:t>
      </w:r>
      <w:r>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4426D9" w:rsidRDefault="004426D9" w:rsidP="004426D9">
      <w:pPr>
        <w:pBdr>
          <w:bottom w:val="single" w:sz="4" w:space="1" w:color="auto"/>
        </w:pBdr>
        <w:suppressAutoHyphens/>
        <w:rPr>
          <w:color w:val="333333"/>
          <w:szCs w:val="24"/>
          <w:lang w:bidi="ar-SA"/>
        </w:rPr>
      </w:pPr>
      <w:r>
        <w:rPr>
          <w:i/>
          <w:sz w:val="20"/>
        </w:rPr>
        <w:t xml:space="preserve">A Publication of the JBLM </w:t>
      </w:r>
      <w:proofErr w:type="spellStart"/>
      <w:r>
        <w:rPr>
          <w:i/>
          <w:sz w:val="20"/>
        </w:rPr>
        <w:t>McChord</w:t>
      </w:r>
      <w:proofErr w:type="spellEnd"/>
      <w:r>
        <w:rPr>
          <w:i/>
          <w:sz w:val="20"/>
        </w:rPr>
        <w:t xml:space="preserve"> Field Retiree Activities Office for Air Force Retirees, their spouses and survivors.  </w:t>
      </w:r>
      <w:r>
        <w:rPr>
          <w:b/>
          <w:bCs/>
          <w:i/>
          <w:sz w:val="20"/>
        </w:rPr>
        <w:t xml:space="preserve">Department of the Air Force, 100 Joe Jackson Blvd, Customer Service Mall Rm 1001, JBLM </w:t>
      </w:r>
      <w:proofErr w:type="spellStart"/>
      <w:r>
        <w:rPr>
          <w:b/>
          <w:bCs/>
          <w:i/>
          <w:sz w:val="20"/>
        </w:rPr>
        <w:t>McChord</w:t>
      </w:r>
      <w:proofErr w:type="spellEnd"/>
      <w:r>
        <w:rPr>
          <w:b/>
          <w:bCs/>
          <w:i/>
          <w:sz w:val="20"/>
        </w:rPr>
        <w:t xml:space="preserve"> Field WA 98438-1114; Phone (253) 982-3214 (Voice Mail 24 hours a day) Fax 253-982-5234.  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i/>
          <w:sz w:val="20"/>
        </w:rPr>
        <w:t xml:space="preserve"> </w:t>
      </w:r>
      <w:r>
        <w:rPr>
          <w:b/>
          <w:bCs/>
          <w:i/>
          <w:sz w:val="20"/>
        </w:rPr>
        <w:t>Retiree Activities Office:  Open 0900-1200 Monday - Friday</w:t>
      </w:r>
      <w:r>
        <w:rPr>
          <w:i/>
          <w:noProof/>
          <w:sz w:val="20"/>
        </w:rPr>
        <w:t xml:space="preserve"> </w:t>
      </w:r>
      <w:r>
        <w:rPr>
          <w:color w:val="333333"/>
          <w:szCs w:val="24"/>
          <w:lang w:bidi="ar-SA"/>
        </w:rPr>
        <w:t xml:space="preserve">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b/>
          <w:sz w:val="32"/>
          <w:szCs w:val="32"/>
          <w:lang w:bidi="ar-SA"/>
        </w:rPr>
        <w:t xml:space="preserve">PREPARING FOR TAX SEASON: </w:t>
      </w:r>
      <w:r w:rsidRPr="008E46AD">
        <w:rPr>
          <w:rFonts w:eastAsiaTheme="minorHAnsi"/>
          <w:szCs w:val="24"/>
          <w:lang w:bidi="ar-SA"/>
        </w:rPr>
        <w:t xml:space="preserve">This is the time of the year that we can best help retirees and annuitants prepare for the upcoming tax season. There are several key tasks that every retiree and annuitant can do to make the tax season easier.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Retirees and annuitants need to know: </w:t>
      </w:r>
    </w:p>
    <w:p w:rsidR="008E46AD" w:rsidRPr="008E46AD" w:rsidRDefault="008E46AD" w:rsidP="008E46AD">
      <w:pPr>
        <w:autoSpaceDE w:val="0"/>
        <w:autoSpaceDN w:val="0"/>
        <w:adjustRightInd w:val="0"/>
        <w:spacing w:after="174" w:line="240" w:lineRule="auto"/>
        <w:rPr>
          <w:rFonts w:eastAsiaTheme="minorHAnsi"/>
          <w:szCs w:val="24"/>
          <w:lang w:bidi="ar-SA"/>
        </w:rPr>
      </w:pPr>
      <w:r w:rsidRPr="008E46AD">
        <w:rPr>
          <w:rFonts w:eastAsiaTheme="minorHAnsi"/>
          <w:szCs w:val="24"/>
          <w:lang w:bidi="ar-SA"/>
        </w:rPr>
        <w:t xml:space="preserve"> Easy ways they can help themselves </w:t>
      </w:r>
    </w:p>
    <w:p w:rsidR="008E46AD" w:rsidRPr="008E46AD" w:rsidRDefault="008E46AD" w:rsidP="008E46AD">
      <w:pPr>
        <w:autoSpaceDE w:val="0"/>
        <w:autoSpaceDN w:val="0"/>
        <w:adjustRightInd w:val="0"/>
        <w:spacing w:after="174" w:line="240" w:lineRule="auto"/>
        <w:rPr>
          <w:rFonts w:eastAsiaTheme="minorHAnsi"/>
          <w:szCs w:val="24"/>
          <w:lang w:bidi="ar-SA"/>
        </w:rPr>
      </w:pPr>
      <w:r w:rsidRPr="008E46AD">
        <w:rPr>
          <w:rFonts w:eastAsiaTheme="minorHAnsi"/>
          <w:szCs w:val="24"/>
          <w:lang w:bidi="ar-SA"/>
        </w:rPr>
        <w:t xml:space="preserve"> Accounts should be up to date (especially their mailing address)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 Tax documents they can expect to receive from DFAS </w:t>
      </w:r>
    </w:p>
    <w:p w:rsidR="008E46AD" w:rsidRPr="008E46AD" w:rsidRDefault="008E46AD" w:rsidP="008E46AD">
      <w:pPr>
        <w:autoSpaceDE w:val="0"/>
        <w:autoSpaceDN w:val="0"/>
        <w:adjustRightInd w:val="0"/>
        <w:spacing w:after="0" w:line="240" w:lineRule="auto"/>
        <w:rPr>
          <w:rFonts w:eastAsiaTheme="minorHAnsi"/>
          <w:szCs w:val="24"/>
          <w:lang w:bidi="ar-SA"/>
        </w:rPr>
      </w:pP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There are several self-serve options for retirees.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The best way is to have a </w:t>
      </w:r>
      <w:proofErr w:type="spellStart"/>
      <w:r w:rsidRPr="008E46AD">
        <w:rPr>
          <w:rFonts w:eastAsiaTheme="minorHAnsi"/>
          <w:i/>
          <w:iCs/>
          <w:szCs w:val="24"/>
          <w:lang w:bidi="ar-SA"/>
        </w:rPr>
        <w:t>myPay</w:t>
      </w:r>
      <w:proofErr w:type="spellEnd"/>
      <w:r w:rsidRPr="008E46AD">
        <w:rPr>
          <w:rFonts w:eastAsiaTheme="minorHAnsi"/>
          <w:i/>
          <w:iCs/>
          <w:szCs w:val="24"/>
          <w:lang w:bidi="ar-SA"/>
        </w:rPr>
        <w:t xml:space="preserve"> </w:t>
      </w:r>
      <w:r w:rsidRPr="008E46AD">
        <w:rPr>
          <w:rFonts w:eastAsiaTheme="minorHAnsi"/>
          <w:szCs w:val="24"/>
          <w:lang w:bidi="ar-SA"/>
        </w:rPr>
        <w:t xml:space="preserve">account. Currently, only 54% of retirees have an active </w:t>
      </w:r>
      <w:proofErr w:type="spellStart"/>
      <w:r w:rsidRPr="008E46AD">
        <w:rPr>
          <w:rFonts w:eastAsiaTheme="minorHAnsi"/>
          <w:i/>
          <w:iCs/>
          <w:szCs w:val="24"/>
          <w:lang w:bidi="ar-SA"/>
        </w:rPr>
        <w:t>myPay</w:t>
      </w:r>
      <w:proofErr w:type="spellEnd"/>
      <w:r w:rsidRPr="008E46AD">
        <w:rPr>
          <w:rFonts w:eastAsiaTheme="minorHAnsi"/>
          <w:i/>
          <w:iCs/>
          <w:szCs w:val="24"/>
          <w:lang w:bidi="ar-SA"/>
        </w:rPr>
        <w:t xml:space="preserve"> </w:t>
      </w:r>
      <w:r w:rsidRPr="008E46AD">
        <w:rPr>
          <w:rFonts w:eastAsiaTheme="minorHAnsi"/>
          <w:szCs w:val="24"/>
          <w:lang w:bidi="ar-SA"/>
        </w:rPr>
        <w:t xml:space="preserve">account. </w:t>
      </w:r>
      <w:proofErr w:type="spellStart"/>
      <w:proofErr w:type="gramStart"/>
      <w:r w:rsidRPr="008E46AD">
        <w:rPr>
          <w:rFonts w:eastAsiaTheme="minorHAnsi"/>
          <w:i/>
          <w:iCs/>
          <w:szCs w:val="24"/>
          <w:lang w:bidi="ar-SA"/>
        </w:rPr>
        <w:t>myPay</w:t>
      </w:r>
      <w:proofErr w:type="spellEnd"/>
      <w:proofErr w:type="gramEnd"/>
      <w:r w:rsidRPr="008E46AD">
        <w:rPr>
          <w:rFonts w:eastAsiaTheme="minorHAnsi"/>
          <w:i/>
          <w:iCs/>
          <w:szCs w:val="24"/>
          <w:lang w:bidi="ar-SA"/>
        </w:rPr>
        <w:t xml:space="preserve"> </w:t>
      </w:r>
      <w:r w:rsidRPr="008E46AD">
        <w:rPr>
          <w:rFonts w:eastAsiaTheme="minorHAnsi"/>
          <w:szCs w:val="24"/>
          <w:lang w:bidi="ar-SA"/>
        </w:rPr>
        <w:t>allows members to view and download current and historical documents such as Retiree Account State-</w:t>
      </w:r>
      <w:proofErr w:type="spellStart"/>
      <w:r w:rsidRPr="008E46AD">
        <w:rPr>
          <w:rFonts w:eastAsiaTheme="minorHAnsi"/>
          <w:szCs w:val="24"/>
          <w:lang w:bidi="ar-SA"/>
        </w:rPr>
        <w:t>ments</w:t>
      </w:r>
      <w:proofErr w:type="spellEnd"/>
      <w:r w:rsidRPr="008E46AD">
        <w:rPr>
          <w:rFonts w:eastAsiaTheme="minorHAnsi"/>
          <w:szCs w:val="24"/>
          <w:lang w:bidi="ar-SA"/>
        </w:rPr>
        <w:t xml:space="preserve">, 1099Rs and 1095s. </w:t>
      </w:r>
      <w:proofErr w:type="spellStart"/>
      <w:proofErr w:type="gramStart"/>
      <w:r w:rsidRPr="008E46AD">
        <w:rPr>
          <w:rFonts w:eastAsiaTheme="minorHAnsi"/>
          <w:i/>
          <w:iCs/>
          <w:szCs w:val="24"/>
          <w:lang w:bidi="ar-SA"/>
        </w:rPr>
        <w:t>myPay</w:t>
      </w:r>
      <w:proofErr w:type="spellEnd"/>
      <w:proofErr w:type="gramEnd"/>
      <w:r w:rsidRPr="008E46AD">
        <w:rPr>
          <w:rFonts w:eastAsiaTheme="minorHAnsi"/>
          <w:i/>
          <w:iCs/>
          <w:szCs w:val="24"/>
          <w:lang w:bidi="ar-SA"/>
        </w:rPr>
        <w:t xml:space="preserve"> </w:t>
      </w:r>
      <w:r w:rsidRPr="008E46AD">
        <w:rPr>
          <w:rFonts w:eastAsiaTheme="minorHAnsi"/>
          <w:szCs w:val="24"/>
          <w:lang w:bidi="ar-SA"/>
        </w:rPr>
        <w:t xml:space="preserve">also allows members to make changes online to their allotments, their direct deposit information, their mailing address and their Arrears of Pay beneficiary.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Having an active </w:t>
      </w:r>
      <w:proofErr w:type="spellStart"/>
      <w:r w:rsidRPr="008E46AD">
        <w:rPr>
          <w:rFonts w:eastAsiaTheme="minorHAnsi"/>
          <w:i/>
          <w:iCs/>
          <w:szCs w:val="24"/>
          <w:lang w:bidi="ar-SA"/>
        </w:rPr>
        <w:t>myPay</w:t>
      </w:r>
      <w:proofErr w:type="spellEnd"/>
      <w:r w:rsidRPr="008E46AD">
        <w:rPr>
          <w:rFonts w:eastAsiaTheme="minorHAnsi"/>
          <w:i/>
          <w:iCs/>
          <w:szCs w:val="24"/>
          <w:lang w:bidi="ar-SA"/>
        </w:rPr>
        <w:t xml:space="preserve"> </w:t>
      </w:r>
      <w:r w:rsidRPr="008E46AD">
        <w:rPr>
          <w:rFonts w:eastAsiaTheme="minorHAnsi"/>
          <w:szCs w:val="24"/>
          <w:lang w:bidi="ar-SA"/>
        </w:rPr>
        <w:t xml:space="preserve">account will also ensure that members receive emails about changes in policy that may affect their accounts. </w:t>
      </w:r>
    </w:p>
    <w:p w:rsidR="008E46AD" w:rsidRPr="008E46AD" w:rsidRDefault="008E46AD" w:rsidP="008E46AD">
      <w:pPr>
        <w:autoSpaceDE w:val="0"/>
        <w:autoSpaceDN w:val="0"/>
        <w:adjustRightInd w:val="0"/>
        <w:spacing w:after="0" w:line="240" w:lineRule="auto"/>
        <w:rPr>
          <w:rFonts w:eastAsiaTheme="minorHAnsi"/>
          <w:szCs w:val="24"/>
          <w:lang w:bidi="ar-SA"/>
        </w:rPr>
      </w:pPr>
      <w:proofErr w:type="spellStart"/>
      <w:proofErr w:type="gramStart"/>
      <w:r w:rsidRPr="008E46AD">
        <w:rPr>
          <w:rFonts w:eastAsiaTheme="minorHAnsi"/>
          <w:i/>
          <w:iCs/>
          <w:szCs w:val="24"/>
          <w:lang w:bidi="ar-SA"/>
        </w:rPr>
        <w:t>myPay</w:t>
      </w:r>
      <w:proofErr w:type="spellEnd"/>
      <w:proofErr w:type="gramEnd"/>
      <w:r w:rsidRPr="008E46AD">
        <w:rPr>
          <w:rFonts w:eastAsiaTheme="minorHAnsi"/>
          <w:i/>
          <w:iCs/>
          <w:szCs w:val="24"/>
          <w:lang w:bidi="ar-SA"/>
        </w:rPr>
        <w:t xml:space="preserve"> </w:t>
      </w:r>
      <w:r w:rsidRPr="008E46AD">
        <w:rPr>
          <w:rFonts w:eastAsiaTheme="minorHAnsi"/>
          <w:szCs w:val="24"/>
          <w:lang w:bidi="ar-SA"/>
        </w:rPr>
        <w:t xml:space="preserve">is the single, most convenient way for retirees to make their tax season easier.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If retirees are hesitant to use </w:t>
      </w:r>
      <w:proofErr w:type="spellStart"/>
      <w:r w:rsidRPr="008E46AD">
        <w:rPr>
          <w:rFonts w:eastAsiaTheme="minorHAnsi"/>
          <w:i/>
          <w:iCs/>
          <w:szCs w:val="24"/>
          <w:lang w:bidi="ar-SA"/>
        </w:rPr>
        <w:t>myPay</w:t>
      </w:r>
      <w:proofErr w:type="spellEnd"/>
      <w:r w:rsidRPr="008E46AD">
        <w:rPr>
          <w:rFonts w:eastAsiaTheme="minorHAnsi"/>
          <w:szCs w:val="24"/>
          <w:lang w:bidi="ar-SA"/>
        </w:rPr>
        <w:t xml:space="preserve">, but still want to avoid calling our Customer Care Center, the website has other self-serve options: </w:t>
      </w:r>
    </w:p>
    <w:p w:rsidR="008E46AD" w:rsidRPr="008E46AD" w:rsidRDefault="008E46AD" w:rsidP="008E46AD">
      <w:pPr>
        <w:autoSpaceDE w:val="0"/>
        <w:autoSpaceDN w:val="0"/>
        <w:adjustRightInd w:val="0"/>
        <w:spacing w:after="170" w:line="240" w:lineRule="auto"/>
        <w:rPr>
          <w:rFonts w:eastAsiaTheme="minorHAnsi"/>
          <w:szCs w:val="24"/>
          <w:lang w:bidi="ar-SA"/>
        </w:rPr>
      </w:pPr>
      <w:r w:rsidRPr="008E46AD">
        <w:rPr>
          <w:rFonts w:eastAsiaTheme="minorHAnsi"/>
          <w:szCs w:val="24"/>
          <w:lang w:bidi="ar-SA"/>
        </w:rPr>
        <w:t xml:space="preserve"> First, retirees can request a 1099R by clicking on the gray box at the top of the R&amp;A website main page. This link will take them into </w:t>
      </w:r>
      <w:proofErr w:type="spellStart"/>
      <w:r w:rsidRPr="008E46AD">
        <w:rPr>
          <w:rFonts w:eastAsiaTheme="minorHAnsi"/>
          <w:szCs w:val="24"/>
          <w:lang w:bidi="ar-SA"/>
        </w:rPr>
        <w:t>AskDFAS</w:t>
      </w:r>
      <w:proofErr w:type="spellEnd"/>
      <w:r w:rsidRPr="008E46AD">
        <w:rPr>
          <w:rFonts w:eastAsiaTheme="minorHAnsi"/>
          <w:szCs w:val="24"/>
          <w:lang w:bidi="ar-SA"/>
        </w:rPr>
        <w:t xml:space="preserve">, where they can input their information and a 1099R will be mailed to their address on record. </w:t>
      </w:r>
    </w:p>
    <w:p w:rsidR="008E46AD" w:rsidRPr="008E46AD" w:rsidRDefault="008E46AD" w:rsidP="008E46AD">
      <w:pPr>
        <w:autoSpaceDE w:val="0"/>
        <w:autoSpaceDN w:val="0"/>
        <w:adjustRightInd w:val="0"/>
        <w:spacing w:after="170" w:line="240" w:lineRule="auto"/>
        <w:rPr>
          <w:rFonts w:eastAsiaTheme="minorHAnsi"/>
          <w:szCs w:val="24"/>
          <w:lang w:bidi="ar-SA"/>
        </w:rPr>
      </w:pPr>
      <w:r w:rsidRPr="008E46AD">
        <w:rPr>
          <w:rFonts w:eastAsiaTheme="minorHAnsi"/>
          <w:szCs w:val="24"/>
          <w:lang w:bidi="ar-SA"/>
        </w:rPr>
        <w:t xml:space="preserve"> Members can also use the website to access </w:t>
      </w:r>
      <w:proofErr w:type="spellStart"/>
      <w:r w:rsidRPr="008E46AD">
        <w:rPr>
          <w:rFonts w:eastAsiaTheme="minorHAnsi"/>
          <w:szCs w:val="24"/>
          <w:lang w:bidi="ar-SA"/>
        </w:rPr>
        <w:t>AskDFAS</w:t>
      </w:r>
      <w:proofErr w:type="spellEnd"/>
      <w:r w:rsidRPr="008E46AD">
        <w:rPr>
          <w:rFonts w:eastAsiaTheme="minorHAnsi"/>
          <w:szCs w:val="24"/>
          <w:lang w:bidi="ar-SA"/>
        </w:rPr>
        <w:t xml:space="preserve"> to change their mailing address. </w:t>
      </w:r>
    </w:p>
    <w:p w:rsidR="008E46AD" w:rsidRPr="008E46AD" w:rsidRDefault="008E46AD" w:rsidP="008E46AD">
      <w:pPr>
        <w:autoSpaceDE w:val="0"/>
        <w:autoSpaceDN w:val="0"/>
        <w:adjustRightInd w:val="0"/>
        <w:spacing w:after="170" w:line="240" w:lineRule="auto"/>
        <w:rPr>
          <w:rFonts w:eastAsiaTheme="minorHAnsi"/>
          <w:szCs w:val="24"/>
          <w:lang w:bidi="ar-SA"/>
        </w:rPr>
      </w:pPr>
      <w:r w:rsidRPr="008E46AD">
        <w:rPr>
          <w:rFonts w:eastAsiaTheme="minorHAnsi"/>
          <w:szCs w:val="24"/>
          <w:lang w:bidi="ar-SA"/>
        </w:rPr>
        <w:t xml:space="preserve"> </w:t>
      </w:r>
      <w:proofErr w:type="gramStart"/>
      <w:r w:rsidRPr="008E46AD">
        <w:rPr>
          <w:rFonts w:eastAsiaTheme="minorHAnsi"/>
          <w:szCs w:val="24"/>
          <w:lang w:bidi="ar-SA"/>
        </w:rPr>
        <w:t>The</w:t>
      </w:r>
      <w:proofErr w:type="gramEnd"/>
      <w:r w:rsidRPr="008E46AD">
        <w:rPr>
          <w:rFonts w:eastAsiaTheme="minorHAnsi"/>
          <w:szCs w:val="24"/>
          <w:lang w:bidi="ar-SA"/>
        </w:rPr>
        <w:t xml:space="preserve"> website has links to commonly used forms, along with detailed instructions.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 Members can see the retiree newsletter, as well as read other information that could impact their pay, like the change from Tricare dental to FEDVIP. </w:t>
      </w:r>
    </w:p>
    <w:p w:rsidR="008E46AD" w:rsidRPr="008E46AD" w:rsidRDefault="008E46AD" w:rsidP="008E46AD">
      <w:pPr>
        <w:autoSpaceDE w:val="0"/>
        <w:autoSpaceDN w:val="0"/>
        <w:adjustRightInd w:val="0"/>
        <w:spacing w:after="0" w:line="240" w:lineRule="auto"/>
        <w:rPr>
          <w:rFonts w:eastAsiaTheme="minorHAnsi"/>
          <w:szCs w:val="24"/>
          <w:lang w:bidi="ar-SA"/>
        </w:rPr>
      </w:pP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When retirees log on to </w:t>
      </w:r>
      <w:proofErr w:type="spellStart"/>
      <w:r w:rsidRPr="008E46AD">
        <w:rPr>
          <w:rFonts w:eastAsiaTheme="minorHAnsi"/>
          <w:i/>
          <w:iCs/>
          <w:szCs w:val="24"/>
          <w:lang w:bidi="ar-SA"/>
        </w:rPr>
        <w:t>myPay</w:t>
      </w:r>
      <w:proofErr w:type="spellEnd"/>
      <w:r w:rsidRPr="008E46AD">
        <w:rPr>
          <w:rFonts w:eastAsiaTheme="minorHAnsi"/>
          <w:szCs w:val="24"/>
          <w:lang w:bidi="ar-SA"/>
        </w:rPr>
        <w:t xml:space="preserve">, they should use the opportunity to ensure their retired pay account information is correct. After members verify their payment and correspondence information, they should verify that their Survivor Benefit Plan (SBP) information is current by checking their RAS. If they are paying for SBP, but do not have an eligible beneficiary, they need to let DFAS know by sending the appropriate documentation (available on the Forms page on our website). </w:t>
      </w:r>
    </w:p>
    <w:p w:rsidR="008E46AD" w:rsidRPr="008E46AD" w:rsidRDefault="008E46AD" w:rsidP="008E46AD">
      <w:pPr>
        <w:autoSpaceDE w:val="0"/>
        <w:autoSpaceDN w:val="0"/>
        <w:adjustRightInd w:val="0"/>
        <w:spacing w:after="0" w:line="240" w:lineRule="auto"/>
        <w:rPr>
          <w:rFonts w:eastAsiaTheme="minorHAnsi"/>
          <w:szCs w:val="24"/>
          <w:lang w:bidi="ar-SA"/>
        </w:rPr>
      </w:pPr>
      <w:r w:rsidRPr="008E46AD">
        <w:rPr>
          <w:rFonts w:eastAsiaTheme="minorHAnsi"/>
          <w:szCs w:val="24"/>
          <w:lang w:bidi="ar-SA"/>
        </w:rPr>
        <w:t xml:space="preserve">It is important to remind retirees that notifying DEERS about a change in beneficiary will not change their account with DFAS. They need to notify DFAS, as well. Timely notification will ensure that members don’t miss out on money that may be owed to them or end up with a debt. </w:t>
      </w:r>
    </w:p>
    <w:p w:rsidR="008E46AD" w:rsidRPr="008E46AD" w:rsidRDefault="008E46AD" w:rsidP="008E46AD">
      <w:pPr>
        <w:spacing w:after="160" w:line="259" w:lineRule="auto"/>
        <w:rPr>
          <w:rFonts w:eastAsiaTheme="minorHAnsi"/>
          <w:szCs w:val="24"/>
          <w:lang w:bidi="ar-SA"/>
        </w:rPr>
      </w:pPr>
      <w:r w:rsidRPr="008E46AD">
        <w:rPr>
          <w:rFonts w:eastAsiaTheme="minorHAnsi"/>
          <w:szCs w:val="24"/>
          <w:lang w:bidi="ar-SA"/>
        </w:rPr>
        <w:t xml:space="preserve">Tax season is a busy time for retirees, DFAS and the RSO’s. Helping customers help themselves will make the tax season easier on everyone. </w:t>
      </w:r>
      <w:r w:rsidRPr="008E46AD">
        <w:rPr>
          <w:rFonts w:eastAsiaTheme="minorHAnsi"/>
          <w:i/>
          <w:szCs w:val="24"/>
          <w:lang w:bidi="ar-SA"/>
        </w:rPr>
        <w:t xml:space="preserve"> (Source: DFAS)</w:t>
      </w:r>
    </w:p>
    <w:p w:rsidR="008C3CBE" w:rsidRDefault="008C3CBE" w:rsidP="008C3CBE">
      <w:pPr>
        <w:shd w:val="clear" w:color="auto" w:fill="FFFFFF"/>
        <w:spacing w:line="360" w:lineRule="atLeast"/>
        <w:rPr>
          <w:color w:val="2E2E2E"/>
          <w:lang w:bidi="ar-SA"/>
        </w:rPr>
      </w:pPr>
      <w:r>
        <w:rPr>
          <w:b/>
          <w:color w:val="2E2E2E"/>
          <w:sz w:val="32"/>
          <w:szCs w:val="32"/>
        </w:rPr>
        <w:lastRenderedPageBreak/>
        <w:t xml:space="preserve">App PTSD Treatment Decision Aid:  </w:t>
      </w:r>
      <w:r>
        <w:rPr>
          <w:color w:val="2E2E2E"/>
        </w:rPr>
        <w:t>There are several effective PTSD treatments. This means that if you have PTSD, you have options. The </w:t>
      </w:r>
      <w:hyperlink r:id="rId8" w:history="1">
        <w:r w:rsidRPr="00212694">
          <w:rPr>
            <w:rStyle w:val="Hyperlink"/>
          </w:rPr>
          <w:t xml:space="preserve">PTSD Treatment Decision Aid </w:t>
        </w:r>
      </w:hyperlink>
      <w:r>
        <w:rPr>
          <w:color w:val="2E2E2E"/>
        </w:rPr>
        <w:t xml:space="preserve">  </w:t>
      </w:r>
      <w:hyperlink r:id="rId9" w:history="1">
        <w:r>
          <w:rPr>
            <w:rStyle w:val="Hyperlink"/>
          </w:rPr>
          <w:t>https://www.ptsd.va.gov/appvid/decisionaid_public.asp</w:t>
        </w:r>
      </w:hyperlink>
      <w:r>
        <w:rPr>
          <w:color w:val="2E2E2E"/>
        </w:rPr>
        <w:t xml:space="preserve">  helps you learn about these options and think about which treatment might be best for you. It also gives you tips on how to work with your provider to decide on a treatment.</w:t>
      </w:r>
    </w:p>
    <w:p w:rsidR="008C3CBE" w:rsidRDefault="008C3CBE" w:rsidP="008C3CBE">
      <w:pPr>
        <w:shd w:val="clear" w:color="auto" w:fill="FFFFFF"/>
        <w:spacing w:line="360" w:lineRule="atLeast"/>
        <w:rPr>
          <w:color w:val="2E2E2E"/>
        </w:rPr>
      </w:pPr>
      <w:r>
        <w:rPr>
          <w:color w:val="2E2E2E"/>
        </w:rPr>
        <w:t>Using the PTSD Treatment Decision Aid, you can:</w:t>
      </w:r>
    </w:p>
    <w:p w:rsidR="008C3CBE" w:rsidRDefault="008C3CBE" w:rsidP="008C3CBE">
      <w:pPr>
        <w:numPr>
          <w:ilvl w:val="0"/>
          <w:numId w:val="8"/>
        </w:numPr>
        <w:shd w:val="clear" w:color="auto" w:fill="FFFFFF"/>
        <w:spacing w:before="100" w:beforeAutospacing="1" w:after="100" w:afterAutospacing="1" w:line="240" w:lineRule="auto"/>
        <w:ind w:left="660"/>
        <w:rPr>
          <w:color w:val="2E2E2E"/>
        </w:rPr>
      </w:pPr>
      <w:r>
        <w:rPr>
          <w:color w:val="2E2E2E"/>
        </w:rPr>
        <w:t>Learn about effective PTSD treatments</w:t>
      </w:r>
    </w:p>
    <w:p w:rsidR="008C3CBE" w:rsidRDefault="008C3CBE" w:rsidP="008C3CBE">
      <w:pPr>
        <w:numPr>
          <w:ilvl w:val="0"/>
          <w:numId w:val="8"/>
        </w:numPr>
        <w:shd w:val="clear" w:color="auto" w:fill="FFFFFF"/>
        <w:spacing w:before="100" w:beforeAutospacing="1" w:after="100" w:afterAutospacing="1" w:line="240" w:lineRule="auto"/>
        <w:ind w:left="660"/>
        <w:rPr>
          <w:color w:val="2E2E2E"/>
        </w:rPr>
      </w:pPr>
      <w:r>
        <w:rPr>
          <w:color w:val="2E2E2E"/>
        </w:rPr>
        <w:t>Watch videos of providers explaining how treatments work</w:t>
      </w:r>
    </w:p>
    <w:p w:rsidR="008C3CBE" w:rsidRDefault="008C3CBE" w:rsidP="008C3CBE">
      <w:pPr>
        <w:numPr>
          <w:ilvl w:val="0"/>
          <w:numId w:val="8"/>
        </w:numPr>
        <w:shd w:val="clear" w:color="auto" w:fill="FFFFFF"/>
        <w:spacing w:before="100" w:beforeAutospacing="1" w:after="100" w:afterAutospacing="1" w:line="240" w:lineRule="auto"/>
        <w:ind w:left="660"/>
        <w:rPr>
          <w:color w:val="2E2E2E"/>
        </w:rPr>
      </w:pPr>
      <w:r>
        <w:rPr>
          <w:color w:val="2E2E2E"/>
        </w:rPr>
        <w:t>Build a chart to compare the treatments you like the most</w:t>
      </w:r>
    </w:p>
    <w:p w:rsidR="008C3CBE" w:rsidRDefault="008C3CBE" w:rsidP="008C3CBE">
      <w:pPr>
        <w:numPr>
          <w:ilvl w:val="0"/>
          <w:numId w:val="8"/>
        </w:numPr>
        <w:shd w:val="clear" w:color="auto" w:fill="FFFFFF"/>
        <w:spacing w:before="100" w:beforeAutospacing="1" w:after="100" w:afterAutospacing="1" w:line="240" w:lineRule="auto"/>
        <w:ind w:left="660"/>
        <w:rPr>
          <w:color w:val="2E2E2E"/>
        </w:rPr>
      </w:pPr>
      <w:r>
        <w:rPr>
          <w:color w:val="2E2E2E"/>
        </w:rPr>
        <w:t>Print a personalized summary</w:t>
      </w:r>
    </w:p>
    <w:p w:rsidR="008C3CBE" w:rsidRDefault="008C3CBE" w:rsidP="008C3CBE">
      <w:pPr>
        <w:shd w:val="clear" w:color="auto" w:fill="FFFFFF"/>
        <w:spacing w:before="180" w:after="180" w:line="312" w:lineRule="atLeast"/>
        <w:outlineLvl w:val="2"/>
        <w:rPr>
          <w:color w:val="2E2E2E"/>
          <w:szCs w:val="24"/>
        </w:rPr>
      </w:pPr>
      <w:r>
        <w:rPr>
          <w:sz w:val="28"/>
          <w:szCs w:val="28"/>
        </w:rPr>
        <w:t xml:space="preserve">How to Use the PTSD Treatment Decision Aid:  </w:t>
      </w:r>
      <w:r>
        <w:rPr>
          <w:color w:val="2E2E2E"/>
        </w:rPr>
        <w:t>If you have - or think you have - PTSD, the </w:t>
      </w:r>
      <w:hyperlink r:id="rId10" w:history="1">
        <w:r>
          <w:rPr>
            <w:rStyle w:val="Hyperlink"/>
            <w:color w:val="0B6CB2"/>
          </w:rPr>
          <w:t>PTSD Treatment Decision Aid</w:t>
        </w:r>
      </w:hyperlink>
      <w:r>
        <w:rPr>
          <w:color w:val="2E2E2E"/>
        </w:rPr>
        <w:t> is one of the best ways to learn about effective treatment options. You can go through this decision aid in order, or skip around to the sections that interest you. At the end, you can print or save a personalized summary of your symptoms, goals, and preferences. Share this summary with your provider at your next visit.</w:t>
      </w:r>
    </w:p>
    <w:p w:rsidR="008C3CBE" w:rsidRDefault="008C3CBE" w:rsidP="008C3CBE">
      <w:pPr>
        <w:shd w:val="clear" w:color="auto" w:fill="FFFFFF"/>
        <w:spacing w:line="360" w:lineRule="atLeast"/>
        <w:rPr>
          <w:color w:val="2E2E2E"/>
        </w:rPr>
      </w:pPr>
      <w:r>
        <w:rPr>
          <w:b/>
          <w:bCs/>
          <w:color w:val="2E2E2E"/>
        </w:rPr>
        <w:t>NOTE:</w:t>
      </w:r>
      <w:r>
        <w:rPr>
          <w:color w:val="2E2E2E"/>
        </w:rPr>
        <w:t> </w:t>
      </w:r>
      <w:r>
        <w:rPr>
          <w:i/>
          <w:iCs/>
          <w:color w:val="2E2E2E"/>
        </w:rPr>
        <w:t>This Decision Aid is not a substitute for medical care or advice from a provider. Only a licensed professional can diagnose PTSD.</w:t>
      </w:r>
    </w:p>
    <w:p w:rsidR="008C3CBE" w:rsidRDefault="008C3CBE" w:rsidP="008C3CBE">
      <w:pPr>
        <w:shd w:val="clear" w:color="auto" w:fill="FFFFFF"/>
        <w:spacing w:before="180" w:after="180" w:line="312" w:lineRule="atLeast"/>
        <w:outlineLvl w:val="2"/>
        <w:rPr>
          <w:i/>
          <w:color w:val="2E2E2E"/>
          <w:szCs w:val="24"/>
        </w:rPr>
      </w:pPr>
      <w:r>
        <w:rPr>
          <w:sz w:val="28"/>
          <w:szCs w:val="28"/>
        </w:rPr>
        <w:t xml:space="preserve">Privacy and Security:  </w:t>
      </w:r>
      <w:r>
        <w:rPr>
          <w:color w:val="2E2E2E"/>
        </w:rPr>
        <w:t>The information you enter as you move through the decision aid will be available to you until you close your browser window. At that time, your information is deleted. This is why we give you the option to print or save your personal summary. None of the information you enter will be stored or shared. Some anonymous information is collected automatically, however. Please see the </w:t>
      </w:r>
      <w:hyperlink r:id="rId11" w:history="1">
        <w:r>
          <w:rPr>
            <w:rStyle w:val="Hyperlink"/>
            <w:color w:val="0B6CB2"/>
          </w:rPr>
          <w:t>VA privacy policy</w:t>
        </w:r>
      </w:hyperlink>
      <w:r>
        <w:rPr>
          <w:color w:val="2E2E2E"/>
        </w:rPr>
        <w:t xml:space="preserve"> for a list of information that is collected automatically.  </w:t>
      </w:r>
      <w:r>
        <w:rPr>
          <w:i/>
          <w:color w:val="2E2E2E"/>
        </w:rPr>
        <w:t>(Source: Department of Veterans Affairs)</w:t>
      </w:r>
    </w:p>
    <w:p w:rsidR="008C3CBE" w:rsidRDefault="008C3CBE" w:rsidP="008E46AD">
      <w:pPr>
        <w:spacing w:after="0" w:line="240" w:lineRule="auto"/>
        <w:rPr>
          <w:rFonts w:eastAsiaTheme="minorHAnsi"/>
          <w:b/>
          <w:bCs/>
          <w:color w:val="0000FF"/>
          <w:szCs w:val="24"/>
          <w:u w:val="single"/>
          <w:lang w:bidi="ar-SA"/>
        </w:rPr>
      </w:pPr>
    </w:p>
    <w:p w:rsidR="00F644B3" w:rsidRPr="00AB640D" w:rsidRDefault="00F644B3" w:rsidP="00F644B3">
      <w:pPr>
        <w:spacing w:after="0" w:line="240" w:lineRule="auto"/>
        <w:rPr>
          <w:rFonts w:eastAsiaTheme="minorHAnsi" w:cstheme="minorBidi"/>
          <w:b/>
          <w:sz w:val="32"/>
          <w:szCs w:val="32"/>
          <w:lang w:bidi="ar-SA"/>
        </w:rPr>
      </w:pPr>
      <w:r w:rsidRPr="00AB640D">
        <w:rPr>
          <w:rFonts w:eastAsiaTheme="minorHAnsi" w:cstheme="minorBidi"/>
          <w:b/>
          <w:sz w:val="32"/>
          <w:szCs w:val="32"/>
          <w:lang w:bidi="ar-SA"/>
        </w:rPr>
        <w:t>Expanded TRICARE Coverage for Ambulance Services</w:t>
      </w:r>
    </w:p>
    <w:p w:rsidR="00F644B3" w:rsidRPr="00AB640D" w:rsidRDefault="00F644B3" w:rsidP="00F644B3">
      <w:pPr>
        <w:spacing w:after="0" w:line="240" w:lineRule="auto"/>
        <w:rPr>
          <w:rFonts w:eastAsiaTheme="minorHAnsi" w:cstheme="minorBidi"/>
          <w:szCs w:val="24"/>
          <w:lang w:bidi="ar-SA"/>
        </w:rPr>
      </w:pPr>
      <w:r w:rsidRPr="00AB640D">
        <w:rPr>
          <w:rFonts w:eastAsiaTheme="minorHAnsi" w:cstheme="minorBidi"/>
          <w:szCs w:val="24"/>
          <w:bdr w:val="none" w:sz="0" w:space="0" w:color="auto" w:frame="1"/>
          <w:lang w:bidi="ar-SA"/>
        </w:rPr>
        <w:t>TRICARE expanded </w:t>
      </w:r>
      <w:hyperlink r:id="rId12" w:history="1">
        <w:r w:rsidRPr="00AB640D">
          <w:rPr>
            <w:rFonts w:eastAsiaTheme="minorHAnsi" w:cstheme="minorBidi"/>
            <w:color w:val="004990"/>
            <w:szCs w:val="24"/>
            <w:u w:val="single"/>
            <w:bdr w:val="none" w:sz="0" w:space="0" w:color="auto" w:frame="1"/>
            <w:lang w:bidi="ar-SA"/>
          </w:rPr>
          <w:t>ambulance services</w:t>
        </w:r>
      </w:hyperlink>
      <w:r w:rsidRPr="00AB640D">
        <w:rPr>
          <w:rFonts w:eastAsiaTheme="minorHAnsi" w:cstheme="minorBidi"/>
          <w:szCs w:val="24"/>
          <w:bdr w:val="none" w:sz="0" w:space="0" w:color="auto" w:frame="1"/>
          <w:lang w:bidi="ar-SA"/>
        </w:rPr>
        <w:t> to cover both treat-and-release and joint response services this year.</w:t>
      </w:r>
    </w:p>
    <w:p w:rsidR="00F644B3" w:rsidRPr="00AB640D" w:rsidRDefault="00F644B3" w:rsidP="00F644B3">
      <w:pPr>
        <w:spacing w:after="0" w:line="240" w:lineRule="auto"/>
        <w:rPr>
          <w:rFonts w:eastAsiaTheme="minorHAnsi" w:cstheme="minorBidi"/>
          <w:szCs w:val="24"/>
          <w:lang w:bidi="ar-SA"/>
        </w:rPr>
      </w:pPr>
      <w:r w:rsidRPr="00AB640D">
        <w:rPr>
          <w:rFonts w:eastAsiaTheme="minorHAnsi" w:cstheme="minorBidi"/>
          <w:szCs w:val="24"/>
          <w:bdr w:val="none" w:sz="0" w:space="0" w:color="auto" w:frame="1"/>
          <w:lang w:bidi="ar-SA"/>
        </w:rPr>
        <w:t>TRICARE now covers: Treat-and-release: This is when an ambulance treats you, but doesn’t take you to the hospital.  Joint response: This is when an ambulance crew needs the help of a paramedic or intermediate EMT to give you advanced life support services.</w:t>
      </w:r>
      <w:r w:rsidRPr="00AB640D">
        <w:rPr>
          <w:rFonts w:eastAsiaTheme="minorHAnsi" w:cstheme="minorBidi"/>
          <w:szCs w:val="24"/>
          <w:lang w:bidi="ar-SA"/>
        </w:rPr>
        <w:t>           </w:t>
      </w:r>
    </w:p>
    <w:p w:rsidR="00F644B3" w:rsidRPr="00AB640D" w:rsidRDefault="00F644B3" w:rsidP="00F644B3">
      <w:pPr>
        <w:spacing w:after="0" w:line="240" w:lineRule="auto"/>
        <w:rPr>
          <w:rFonts w:eastAsiaTheme="minorHAnsi" w:cstheme="minorBidi"/>
          <w:szCs w:val="24"/>
          <w:lang w:bidi="ar-SA"/>
        </w:rPr>
      </w:pPr>
      <w:r w:rsidRPr="00AB640D">
        <w:rPr>
          <w:rFonts w:eastAsiaTheme="minorHAnsi" w:cstheme="minorBidi"/>
          <w:szCs w:val="24"/>
          <w:bdr w:val="none" w:sz="0" w:space="0" w:color="auto" w:frame="1"/>
          <w:lang w:bidi="ar-SA"/>
        </w:rPr>
        <w:t>Ambulances can be </w:t>
      </w:r>
      <w:hyperlink r:id="rId13" w:history="1">
        <w:r w:rsidRPr="00AB640D">
          <w:rPr>
            <w:rFonts w:eastAsiaTheme="minorHAnsi" w:cstheme="minorBidi"/>
            <w:color w:val="004990"/>
            <w:szCs w:val="24"/>
            <w:u w:val="single"/>
            <w:bdr w:val="none" w:sz="0" w:space="0" w:color="auto" w:frame="1"/>
            <w:lang w:bidi="ar-SA"/>
          </w:rPr>
          <w:t>network or non-network providers</w:t>
        </w:r>
      </w:hyperlink>
      <w:r w:rsidRPr="00AB640D">
        <w:rPr>
          <w:rFonts w:eastAsiaTheme="minorHAnsi" w:cstheme="minorBidi"/>
          <w:szCs w:val="24"/>
          <w:bdr w:val="none" w:sz="0" w:space="0" w:color="auto" w:frame="1"/>
          <w:lang w:bidi="ar-SA"/>
        </w:rPr>
        <w:t>. In an emergency, sometimes a non-network ambulance may treat or transport you. If a non-network provider bills you for treat-and-release or joint response, they can charge up to 115 percent of the </w:t>
      </w:r>
      <w:hyperlink r:id="rId14" w:history="1">
        <w:r w:rsidRPr="00AB640D">
          <w:rPr>
            <w:rFonts w:eastAsiaTheme="minorHAnsi" w:cstheme="minorBidi"/>
            <w:color w:val="004990"/>
            <w:szCs w:val="24"/>
            <w:u w:val="single"/>
            <w:bdr w:val="none" w:sz="0" w:space="0" w:color="auto" w:frame="1"/>
            <w:lang w:bidi="ar-SA"/>
          </w:rPr>
          <w:t>TRICARE-allowable charge</w:t>
        </w:r>
      </w:hyperlink>
      <w:r w:rsidRPr="00AB640D">
        <w:rPr>
          <w:rFonts w:eastAsiaTheme="minorHAnsi" w:cstheme="minorBidi"/>
          <w:szCs w:val="24"/>
          <w:bdr w:val="none" w:sz="0" w:space="0" w:color="auto" w:frame="1"/>
          <w:lang w:bidi="ar-SA"/>
        </w:rPr>
        <w:t>.</w:t>
      </w:r>
      <w:r>
        <w:rPr>
          <w:rFonts w:eastAsiaTheme="minorHAnsi" w:cstheme="minorBidi"/>
          <w:szCs w:val="24"/>
          <w:bdr w:val="none" w:sz="0" w:space="0" w:color="auto" w:frame="1"/>
          <w:lang w:bidi="ar-SA"/>
        </w:rPr>
        <w:t xml:space="preserve"> </w:t>
      </w:r>
    </w:p>
    <w:p w:rsidR="00F644B3" w:rsidRPr="00AB640D" w:rsidRDefault="00F644B3" w:rsidP="00F644B3">
      <w:pPr>
        <w:spacing w:after="0" w:line="240" w:lineRule="auto"/>
        <w:rPr>
          <w:rFonts w:eastAsiaTheme="minorHAnsi" w:cstheme="minorBidi"/>
          <w:szCs w:val="24"/>
          <w:lang w:bidi="ar-SA"/>
        </w:rPr>
      </w:pPr>
      <w:r w:rsidRPr="00AB640D">
        <w:rPr>
          <w:rFonts w:eastAsiaTheme="minorHAnsi" w:cstheme="minorBidi"/>
          <w:szCs w:val="24"/>
          <w:bdr w:val="none" w:sz="0" w:space="0" w:color="auto" w:frame="1"/>
          <w:lang w:bidi="ar-SA"/>
        </w:rPr>
        <w:t>Active duty service members aren’t liable for payment for treat-and-release or joint response services.</w:t>
      </w:r>
    </w:p>
    <w:p w:rsidR="00F644B3" w:rsidRDefault="00F644B3" w:rsidP="00F644B3">
      <w:pPr>
        <w:spacing w:after="0" w:line="240" w:lineRule="auto"/>
        <w:rPr>
          <w:rFonts w:eastAsiaTheme="minorHAnsi"/>
          <w:b/>
          <w:bCs/>
          <w:sz w:val="32"/>
          <w:szCs w:val="32"/>
          <w:u w:val="single"/>
          <w:lang w:bidi="ar-SA"/>
        </w:rPr>
      </w:pPr>
      <w:r w:rsidRPr="00AB640D">
        <w:rPr>
          <w:rFonts w:eastAsiaTheme="minorHAnsi" w:cstheme="minorBidi"/>
          <w:szCs w:val="24"/>
          <w:bdr w:val="none" w:sz="0" w:space="0" w:color="auto" w:frame="1"/>
          <w:lang w:bidi="ar-SA"/>
        </w:rPr>
        <w:t>Learn more about </w:t>
      </w:r>
      <w:hyperlink r:id="rId15" w:history="1">
        <w:r w:rsidRPr="00AB640D">
          <w:rPr>
            <w:rFonts w:eastAsiaTheme="minorHAnsi" w:cstheme="minorBidi"/>
            <w:color w:val="004990"/>
            <w:szCs w:val="24"/>
            <w:u w:val="single"/>
            <w:bdr w:val="none" w:sz="0" w:space="0" w:color="auto" w:frame="1"/>
            <w:lang w:bidi="ar-SA"/>
          </w:rPr>
          <w:t>TRICARE ambulance services</w:t>
        </w:r>
      </w:hyperlink>
      <w:r w:rsidRPr="00AB640D">
        <w:rPr>
          <w:rFonts w:eastAsiaTheme="minorHAnsi" w:cstheme="minorBidi"/>
          <w:szCs w:val="24"/>
          <w:bdr w:val="none" w:sz="0" w:space="0" w:color="auto" w:frame="1"/>
          <w:lang w:bidi="ar-SA"/>
        </w:rPr>
        <w:t> and </w:t>
      </w:r>
      <w:hyperlink r:id="rId16" w:history="1">
        <w:r w:rsidRPr="00AB640D">
          <w:rPr>
            <w:rFonts w:eastAsiaTheme="minorHAnsi" w:cstheme="minorBidi"/>
            <w:color w:val="004990"/>
            <w:szCs w:val="24"/>
            <w:u w:val="single"/>
            <w:bdr w:val="none" w:sz="0" w:space="0" w:color="auto" w:frame="1"/>
            <w:lang w:bidi="ar-SA"/>
          </w:rPr>
          <w:t>your costs</w:t>
        </w:r>
      </w:hyperlink>
      <w:r w:rsidRPr="00AB640D">
        <w:rPr>
          <w:rFonts w:eastAsiaTheme="minorHAnsi" w:cstheme="minorBidi"/>
          <w:szCs w:val="24"/>
          <w:bdr w:val="none" w:sz="0" w:space="0" w:color="auto" w:frame="1"/>
          <w:lang w:bidi="ar-SA"/>
        </w:rPr>
        <w:t xml:space="preserve">. And take command of your health.  </w:t>
      </w:r>
      <w:r w:rsidRPr="00AB640D">
        <w:rPr>
          <w:rFonts w:eastAsiaTheme="minorHAnsi" w:cstheme="minorBidi"/>
          <w:i/>
          <w:szCs w:val="24"/>
          <w:bdr w:val="none" w:sz="0" w:space="0" w:color="auto" w:frame="1"/>
          <w:lang w:bidi="ar-SA"/>
        </w:rPr>
        <w:t>(Source: Tricare.mil)</w:t>
      </w:r>
    </w:p>
    <w:p w:rsidR="00F644B3" w:rsidRDefault="00F644B3" w:rsidP="008E46AD">
      <w:pPr>
        <w:spacing w:after="0" w:line="240" w:lineRule="auto"/>
        <w:rPr>
          <w:rFonts w:eastAsiaTheme="minorHAnsi"/>
          <w:b/>
          <w:bCs/>
          <w:sz w:val="32"/>
          <w:szCs w:val="32"/>
          <w:u w:val="single"/>
          <w:lang w:bidi="ar-SA"/>
        </w:rPr>
      </w:pPr>
    </w:p>
    <w:p w:rsidR="00F644B3" w:rsidRPr="007B50C3" w:rsidRDefault="00F644B3" w:rsidP="00F644B3">
      <w:pPr>
        <w:spacing w:after="0" w:line="240" w:lineRule="auto"/>
        <w:rPr>
          <w:rFonts w:eastAsiaTheme="minorHAnsi" w:cstheme="minorBidi"/>
          <w:lang w:bidi="ar-SA"/>
        </w:rPr>
      </w:pPr>
      <w:proofErr w:type="spellStart"/>
      <w:r w:rsidRPr="007B50C3">
        <w:rPr>
          <w:rFonts w:eastAsiaTheme="minorHAnsi" w:cstheme="minorBidi"/>
          <w:b/>
          <w:sz w:val="32"/>
          <w:szCs w:val="32"/>
          <w:lang w:bidi="ar-SA"/>
        </w:rPr>
        <w:t>Robo</w:t>
      </w:r>
      <w:proofErr w:type="spellEnd"/>
      <w:r w:rsidRPr="007B50C3">
        <w:rPr>
          <w:rFonts w:eastAsiaTheme="minorHAnsi" w:cstheme="minorBidi"/>
          <w:b/>
          <w:sz w:val="32"/>
          <w:szCs w:val="32"/>
          <w:lang w:bidi="ar-SA"/>
        </w:rPr>
        <w:t xml:space="preserve"> Calls:</w:t>
      </w:r>
      <w:r w:rsidRPr="007B50C3">
        <w:rPr>
          <w:rFonts w:eastAsiaTheme="minorHAnsi" w:cstheme="minorBidi"/>
          <w:lang w:bidi="ar-SA"/>
        </w:rPr>
        <w:t xml:space="preserve"> The US Department of Veterans Affairs (VA) and the Federal Communications Commission (FCC) continue to team up to combat illegal </w:t>
      </w:r>
      <w:proofErr w:type="spellStart"/>
      <w:r w:rsidRPr="007B50C3">
        <w:rPr>
          <w:rFonts w:eastAsiaTheme="minorHAnsi" w:cstheme="minorBidi"/>
          <w:lang w:bidi="ar-SA"/>
        </w:rPr>
        <w:t>robocalls</w:t>
      </w:r>
      <w:proofErr w:type="spellEnd"/>
      <w:r w:rsidRPr="007B50C3">
        <w:rPr>
          <w:rFonts w:eastAsiaTheme="minorHAnsi" w:cstheme="minorBidi"/>
          <w:lang w:bidi="ar-SA"/>
        </w:rPr>
        <w:t xml:space="preserve"> targeting Americans, including Veterans and their families.</w:t>
      </w:r>
    </w:p>
    <w:p w:rsidR="00F644B3" w:rsidRPr="007B50C3" w:rsidRDefault="00F644B3" w:rsidP="00F644B3">
      <w:pPr>
        <w:spacing w:after="0" w:line="240" w:lineRule="auto"/>
        <w:rPr>
          <w:rFonts w:eastAsiaTheme="minorHAnsi" w:cstheme="minorBidi"/>
          <w:lang w:bidi="ar-SA"/>
        </w:rPr>
      </w:pPr>
      <w:r w:rsidRPr="007B50C3">
        <w:rPr>
          <w:rFonts w:eastAsiaTheme="minorHAnsi" w:cstheme="minorBidi"/>
          <w:lang w:bidi="ar-SA"/>
        </w:rPr>
        <w:t xml:space="preserve">Each year, the FCC receives more than 200,000 complaints about unwanted calls. While this may seem like a big number, it pales in comparison to the millions of </w:t>
      </w:r>
      <w:proofErr w:type="spellStart"/>
      <w:r w:rsidRPr="007B50C3">
        <w:rPr>
          <w:rFonts w:eastAsiaTheme="minorHAnsi" w:cstheme="minorBidi"/>
          <w:lang w:bidi="ar-SA"/>
        </w:rPr>
        <w:t>robocalls</w:t>
      </w:r>
      <w:proofErr w:type="spellEnd"/>
      <w:r w:rsidRPr="007B50C3">
        <w:rPr>
          <w:rFonts w:eastAsiaTheme="minorHAnsi" w:cstheme="minorBidi"/>
          <w:lang w:bidi="ar-SA"/>
        </w:rPr>
        <w:t xml:space="preserve"> being made each day. The calls interrupt dinners and family time; they flood landline and mobile phones. Scam calls frequently solicit money for fake charities, including ones claiming to support America’s Veterans - some even claiming to be VA representatives.  </w:t>
      </w:r>
    </w:p>
    <w:p w:rsidR="00F644B3" w:rsidRPr="007B50C3" w:rsidRDefault="00F644B3" w:rsidP="00F644B3">
      <w:pPr>
        <w:spacing w:after="0" w:line="240" w:lineRule="auto"/>
        <w:rPr>
          <w:rFonts w:eastAsiaTheme="minorHAnsi" w:cstheme="minorBidi"/>
          <w:lang w:bidi="ar-SA"/>
        </w:rPr>
      </w:pPr>
      <w:r w:rsidRPr="007B50C3">
        <w:rPr>
          <w:rFonts w:eastAsiaTheme="minorHAnsi" w:cstheme="minorBidi"/>
          <w:lang w:bidi="ar-SA"/>
        </w:rPr>
        <w:lastRenderedPageBreak/>
        <w:t>We know that scam activity increases during the hustle and bustle of the holiday season, so the FCC and VA urge you to be vigilant. We offer the following tips to help you avoid unwanted calls and scams.</w:t>
      </w:r>
    </w:p>
    <w:p w:rsidR="00F644B3" w:rsidRPr="007B50C3" w:rsidRDefault="00F644B3" w:rsidP="00F644B3">
      <w:pPr>
        <w:spacing w:after="0" w:line="240" w:lineRule="auto"/>
        <w:rPr>
          <w:rFonts w:cstheme="minorBidi"/>
          <w:lang w:bidi="ar-SA"/>
        </w:rPr>
      </w:pPr>
      <w:r w:rsidRPr="007B50C3">
        <w:rPr>
          <w:rFonts w:cstheme="minorBidi"/>
          <w:lang w:bidi="ar-SA"/>
        </w:rPr>
        <w:t>Don't answer calls from unknown numbers. Scammers may spoof their caller ID to display a fake number that appears to be local.  If you answer such a call, hang up immediately.</w:t>
      </w:r>
    </w:p>
    <w:p w:rsidR="00F644B3" w:rsidRPr="007B50C3" w:rsidRDefault="00F644B3" w:rsidP="00F644B3">
      <w:pPr>
        <w:spacing w:after="0" w:line="240" w:lineRule="auto"/>
        <w:rPr>
          <w:rFonts w:cstheme="minorBidi"/>
          <w:lang w:bidi="ar-SA"/>
        </w:rPr>
      </w:pPr>
      <w:r w:rsidRPr="007B50C3">
        <w:rPr>
          <w:rFonts w:cstheme="minorBidi"/>
          <w:lang w:bidi="ar-SA"/>
        </w:rPr>
        <w:t>Never give out personal information such as account numbers, Social Security numbers, mother's maiden names, or passwords in response to unexpected or suspicious calls.</w:t>
      </w:r>
    </w:p>
    <w:p w:rsidR="00F644B3" w:rsidRPr="007B50C3" w:rsidRDefault="00F644B3" w:rsidP="00F644B3">
      <w:pPr>
        <w:spacing w:after="0" w:line="240" w:lineRule="auto"/>
        <w:rPr>
          <w:rFonts w:cstheme="minorBidi"/>
          <w:lang w:bidi="ar-SA"/>
        </w:rPr>
      </w:pPr>
      <w:r w:rsidRPr="007B50C3">
        <w:rPr>
          <w:rFonts w:cstheme="minorBidi"/>
          <w:lang w:bidi="ar-SA"/>
        </w:rPr>
        <w:t>Be sure to set a password for all voice mail accounts to avoid being hacked.</w:t>
      </w:r>
    </w:p>
    <w:p w:rsidR="00F644B3" w:rsidRPr="007B50C3" w:rsidRDefault="00F644B3" w:rsidP="00F644B3">
      <w:pPr>
        <w:spacing w:after="0" w:line="240" w:lineRule="auto"/>
        <w:rPr>
          <w:rFonts w:cstheme="minorBidi"/>
          <w:lang w:bidi="ar-SA"/>
        </w:rPr>
      </w:pPr>
      <w:r w:rsidRPr="007B50C3">
        <w:rPr>
          <w:rFonts w:cstheme="minorBidi"/>
          <w:lang w:bidi="ar-SA"/>
        </w:rPr>
        <w:t xml:space="preserve">Register your number on the </w:t>
      </w:r>
      <w:hyperlink r:id="rId17" w:tgtFrame="_blank" w:history="1">
        <w:r w:rsidRPr="007B50C3">
          <w:rPr>
            <w:rFonts w:ascii="Arial" w:hAnsi="Arial" w:cs="Arial"/>
            <w:color w:val="0B6CB2"/>
            <w:sz w:val="21"/>
            <w:szCs w:val="21"/>
            <w:u w:val="single"/>
            <w:lang w:bidi="ar-SA"/>
          </w:rPr>
          <w:t>Do Not Call List</w:t>
        </w:r>
      </w:hyperlink>
      <w:r w:rsidRPr="007B50C3">
        <w:rPr>
          <w:rFonts w:cstheme="minorBidi"/>
          <w:lang w:bidi="ar-SA"/>
        </w:rPr>
        <w:t xml:space="preserve"> to block calls from legitimate telemarketers.</w:t>
      </w:r>
    </w:p>
    <w:p w:rsidR="00F644B3" w:rsidRPr="007B50C3" w:rsidRDefault="00F644B3" w:rsidP="00F644B3">
      <w:pPr>
        <w:spacing w:after="0" w:line="240" w:lineRule="auto"/>
        <w:rPr>
          <w:rFonts w:cstheme="minorBidi"/>
          <w:lang w:bidi="ar-SA"/>
        </w:rPr>
      </w:pPr>
      <w:r w:rsidRPr="007B50C3">
        <w:rPr>
          <w:rFonts w:cstheme="minorBidi"/>
          <w:lang w:bidi="ar-SA"/>
        </w:rPr>
        <w:t>Ask your phone company about call-blocking tools and services for your landline phone, and check for helpful apps that you can download to your mobile phone.</w:t>
      </w:r>
    </w:p>
    <w:p w:rsidR="00F644B3" w:rsidRPr="007B50C3" w:rsidRDefault="00F644B3" w:rsidP="00F644B3">
      <w:pPr>
        <w:spacing w:after="0" w:line="240" w:lineRule="auto"/>
        <w:rPr>
          <w:rFonts w:eastAsiaTheme="minorHAnsi" w:cstheme="minorBidi"/>
          <w:lang w:bidi="ar-SA"/>
        </w:rPr>
      </w:pPr>
      <w:r w:rsidRPr="007B50C3">
        <w:rPr>
          <w:rFonts w:eastAsiaTheme="minorHAnsi" w:cstheme="minorBidi"/>
          <w:lang w:bidi="ar-SA"/>
        </w:rPr>
        <w:t xml:space="preserve">Please help spread the word about </w:t>
      </w:r>
      <w:proofErr w:type="spellStart"/>
      <w:r w:rsidRPr="007B50C3">
        <w:rPr>
          <w:rFonts w:eastAsiaTheme="minorHAnsi" w:cstheme="minorBidi"/>
          <w:lang w:bidi="ar-SA"/>
        </w:rPr>
        <w:t>robocall</w:t>
      </w:r>
      <w:proofErr w:type="spellEnd"/>
      <w:r w:rsidRPr="007B50C3">
        <w:rPr>
          <w:rFonts w:eastAsiaTheme="minorHAnsi" w:cstheme="minorBidi"/>
          <w:lang w:bidi="ar-SA"/>
        </w:rPr>
        <w:t xml:space="preserve"> fraud among those who may need assistance particularly those who are frequently targeted by phone scams.  </w:t>
      </w:r>
    </w:p>
    <w:p w:rsidR="00F644B3" w:rsidRDefault="00F644B3" w:rsidP="00F644B3">
      <w:pPr>
        <w:spacing w:after="0" w:line="240" w:lineRule="auto"/>
        <w:rPr>
          <w:rFonts w:eastAsiaTheme="minorHAnsi" w:cstheme="minorBidi"/>
          <w:lang w:bidi="ar-SA"/>
        </w:rPr>
      </w:pPr>
      <w:r w:rsidRPr="007B50C3">
        <w:rPr>
          <w:rFonts w:eastAsiaTheme="minorHAnsi" w:cstheme="minorBidi"/>
          <w:lang w:bidi="ar-SA"/>
        </w:rPr>
        <w:t xml:space="preserve">For more information, visit: </w:t>
      </w:r>
      <w:hyperlink r:id="rId18" w:tgtFrame="_blank" w:history="1">
        <w:r w:rsidRPr="007B50C3">
          <w:rPr>
            <w:rFonts w:ascii="Arial" w:eastAsiaTheme="minorHAnsi" w:hAnsi="Arial" w:cs="Arial"/>
            <w:color w:val="0B6CB2"/>
            <w:sz w:val="21"/>
            <w:szCs w:val="21"/>
            <w:u w:val="single"/>
            <w:lang w:bidi="ar-SA"/>
          </w:rPr>
          <w:t>fcc.gov/</w:t>
        </w:r>
        <w:proofErr w:type="spellStart"/>
        <w:r w:rsidRPr="007B50C3">
          <w:rPr>
            <w:rFonts w:ascii="Arial" w:eastAsiaTheme="minorHAnsi" w:hAnsi="Arial" w:cs="Arial"/>
            <w:color w:val="0B6CB2"/>
            <w:sz w:val="21"/>
            <w:szCs w:val="21"/>
            <w:u w:val="single"/>
            <w:lang w:bidi="ar-SA"/>
          </w:rPr>
          <w:t>robocalls</w:t>
        </w:r>
        <w:proofErr w:type="spellEnd"/>
      </w:hyperlink>
      <w:r w:rsidRPr="007B50C3">
        <w:rPr>
          <w:rFonts w:eastAsiaTheme="minorHAnsi" w:cstheme="minorBidi"/>
          <w:lang w:bidi="ar-SA"/>
        </w:rPr>
        <w:t xml:space="preserve">. </w:t>
      </w:r>
      <w:r w:rsidRPr="007B50C3">
        <w:rPr>
          <w:rFonts w:eastAsiaTheme="minorHAnsi" w:cstheme="minorBidi"/>
          <w:i/>
          <w:lang w:bidi="ar-SA"/>
        </w:rPr>
        <w:t>(Source: Veterans Benefits Administration)</w:t>
      </w:r>
    </w:p>
    <w:p w:rsidR="008E46AD" w:rsidRPr="00F644B3" w:rsidRDefault="007306F4" w:rsidP="00F644B3">
      <w:pPr>
        <w:pStyle w:val="NoSpacing"/>
        <w:rPr>
          <w:b/>
          <w:bCs/>
          <w:sz w:val="32"/>
          <w:szCs w:val="32"/>
        </w:rPr>
      </w:pPr>
      <w:hyperlink r:id="rId19" w:history="1">
        <w:r w:rsidR="008E46AD" w:rsidRPr="008C3CBE">
          <w:rPr>
            <w:b/>
            <w:bCs/>
            <w:sz w:val="32"/>
            <w:szCs w:val="32"/>
            <w:u w:val="single"/>
          </w:rPr>
          <w:t>MILITARY STAR Launches Mobile App for Streamlined Customer Experience</w:t>
        </w:r>
      </w:hyperlink>
      <w:r w:rsidR="00F644B3">
        <w:rPr>
          <w:b/>
          <w:bCs/>
          <w:sz w:val="32"/>
          <w:szCs w:val="32"/>
        </w:rPr>
        <w:t xml:space="preserve">: </w:t>
      </w:r>
      <w:r w:rsidR="008E46AD" w:rsidRPr="008E46AD">
        <w:t>For military shoppers, the MILITARY STAR</w:t>
      </w:r>
      <w:r w:rsidR="008E46AD" w:rsidRPr="008E46AD">
        <w:rPr>
          <w:vertAlign w:val="subscript"/>
        </w:rPr>
        <w:t>®</w:t>
      </w:r>
      <w:r w:rsidR="008E46AD" w:rsidRPr="008E46AD">
        <w:t xml:space="preserve"> card experience just got more convenient.</w:t>
      </w:r>
    </w:p>
    <w:p w:rsidR="008E46AD" w:rsidRPr="008E46AD" w:rsidRDefault="008E46AD" w:rsidP="00F644B3">
      <w:pPr>
        <w:pStyle w:val="NoSpacing"/>
      </w:pPr>
    </w:p>
    <w:p w:rsidR="008E46AD" w:rsidRPr="008E46AD" w:rsidRDefault="008E46AD" w:rsidP="00F644B3">
      <w:pPr>
        <w:pStyle w:val="NoSpacing"/>
      </w:pPr>
      <w:r w:rsidRPr="008E46AD">
        <w:t xml:space="preserve">The military exchange store credit card </w:t>
      </w:r>
      <w:hyperlink r:id="rId20" w:history="1">
        <w:r w:rsidRPr="008E46AD">
          <w:rPr>
            <w:color w:val="0000FF"/>
            <w:u w:val="single"/>
          </w:rPr>
          <w:t xml:space="preserve">rolled out a mobile app, MILITARY STAR </w:t>
        </w:r>
        <w:proofErr w:type="gramStart"/>
        <w:r w:rsidRPr="008E46AD">
          <w:rPr>
            <w:color w:val="0000FF"/>
            <w:u w:val="single"/>
          </w:rPr>
          <w:t>Mobile, that will allow shoppers to make payments, sign up for push notifications and view account information</w:t>
        </w:r>
      </w:hyperlink>
      <w:proofErr w:type="gramEnd"/>
      <w:r w:rsidRPr="008E46AD">
        <w:t xml:space="preserve">, including all transactions and past billing statements. Biometric security features ensure that all account information stays safe. </w:t>
      </w:r>
    </w:p>
    <w:p w:rsidR="008E46AD" w:rsidRPr="008E46AD" w:rsidRDefault="008E46AD" w:rsidP="008E46AD">
      <w:pPr>
        <w:autoSpaceDE w:val="0"/>
        <w:autoSpaceDN w:val="0"/>
        <w:spacing w:after="0" w:line="240" w:lineRule="auto"/>
        <w:rPr>
          <w:rFonts w:eastAsiaTheme="minorHAnsi"/>
          <w:szCs w:val="24"/>
          <w:lang w:bidi="ar-SA"/>
        </w:rPr>
      </w:pPr>
    </w:p>
    <w:p w:rsidR="008E46AD" w:rsidRPr="008E46AD" w:rsidRDefault="008E46AD" w:rsidP="008E46AD">
      <w:pPr>
        <w:autoSpaceDE w:val="0"/>
        <w:autoSpaceDN w:val="0"/>
        <w:spacing w:after="0" w:line="240" w:lineRule="auto"/>
        <w:rPr>
          <w:rFonts w:eastAsiaTheme="minorHAnsi"/>
          <w:szCs w:val="24"/>
          <w:lang w:bidi="ar-SA"/>
        </w:rPr>
      </w:pPr>
      <w:r w:rsidRPr="008E46AD">
        <w:rPr>
          <w:rFonts w:eastAsiaTheme="minorHAnsi"/>
          <w:szCs w:val="24"/>
          <w:lang w:bidi="ar-SA"/>
        </w:rPr>
        <w:t xml:space="preserve">App users can track rewards points and see how close they are to their next $20 rewards card, which cardholders automatically earn every 2,000 points. The MILITARY STAR rewards program earns shoppers two points per dollar. Shoppers can check out ongoing MILITARY STAR savings and discounts on the app, as well. </w:t>
      </w:r>
    </w:p>
    <w:p w:rsidR="008E46AD" w:rsidRPr="008E46AD" w:rsidRDefault="008E46AD" w:rsidP="008E46AD">
      <w:pPr>
        <w:autoSpaceDE w:val="0"/>
        <w:autoSpaceDN w:val="0"/>
        <w:spacing w:after="0" w:line="240" w:lineRule="auto"/>
        <w:rPr>
          <w:rFonts w:eastAsiaTheme="minorHAnsi"/>
          <w:szCs w:val="24"/>
          <w:lang w:bidi="ar-SA"/>
        </w:rPr>
      </w:pPr>
    </w:p>
    <w:p w:rsidR="008E46AD" w:rsidRPr="008E46AD" w:rsidRDefault="008E46AD" w:rsidP="008E46AD">
      <w:pPr>
        <w:autoSpaceDE w:val="0"/>
        <w:autoSpaceDN w:val="0"/>
        <w:spacing w:after="0" w:line="240" w:lineRule="auto"/>
        <w:rPr>
          <w:rFonts w:eastAsiaTheme="minorHAnsi"/>
          <w:szCs w:val="24"/>
          <w:lang w:bidi="ar-SA"/>
        </w:rPr>
      </w:pPr>
      <w:r w:rsidRPr="008E46AD">
        <w:rPr>
          <w:rFonts w:eastAsiaTheme="minorHAnsi"/>
          <w:szCs w:val="24"/>
          <w:lang w:bidi="ar-SA"/>
        </w:rPr>
        <w:t>“We’re listening to our cardholders’ feedback about how we can make MILITARY STAR a better fit for their lifestyle,” said Tommy Ward, Exchange Vice President of Credit Operations. “This mobile app puts all the MILITARY STAR information they need right in their hands.”</w:t>
      </w:r>
      <w:r w:rsidR="008C3CBE" w:rsidRPr="008C3CBE">
        <w:rPr>
          <w:rFonts w:eastAsiaTheme="minorHAnsi"/>
          <w:szCs w:val="24"/>
          <w:lang w:bidi="ar-SA"/>
        </w:rPr>
        <w:t xml:space="preserve"> </w:t>
      </w:r>
      <w:r w:rsidR="008C3CBE">
        <w:rPr>
          <w:rFonts w:eastAsiaTheme="minorHAnsi"/>
          <w:szCs w:val="24"/>
          <w:lang w:bidi="ar-SA"/>
        </w:rPr>
        <w:t xml:space="preserve"> </w:t>
      </w:r>
      <w:r w:rsidRPr="008E46AD">
        <w:rPr>
          <w:rFonts w:eastAsiaTheme="minorHAnsi"/>
          <w:szCs w:val="24"/>
          <w:lang w:bidi="ar-SA"/>
        </w:rPr>
        <w:t xml:space="preserve">The app is available now for iPhones, and an Android version is coming soon. </w:t>
      </w:r>
    </w:p>
    <w:p w:rsidR="008E46AD" w:rsidRPr="008E46AD" w:rsidRDefault="008E46AD" w:rsidP="008E46AD">
      <w:pPr>
        <w:autoSpaceDE w:val="0"/>
        <w:autoSpaceDN w:val="0"/>
        <w:spacing w:after="0" w:line="240" w:lineRule="auto"/>
        <w:rPr>
          <w:rFonts w:eastAsiaTheme="minorHAnsi"/>
          <w:szCs w:val="24"/>
          <w:lang w:bidi="ar-SA"/>
        </w:rPr>
      </w:pPr>
    </w:p>
    <w:p w:rsidR="008E46AD" w:rsidRPr="008E46AD" w:rsidRDefault="008E46AD" w:rsidP="008E46AD">
      <w:pPr>
        <w:autoSpaceDE w:val="0"/>
        <w:autoSpaceDN w:val="0"/>
        <w:spacing w:after="0" w:line="240" w:lineRule="auto"/>
        <w:rPr>
          <w:rFonts w:eastAsiaTheme="minorHAnsi"/>
          <w:szCs w:val="24"/>
          <w:lang w:bidi="ar-SA"/>
        </w:rPr>
      </w:pPr>
      <w:r w:rsidRPr="008E46AD">
        <w:rPr>
          <w:rFonts w:eastAsiaTheme="minorHAnsi"/>
          <w:szCs w:val="24"/>
          <w:lang w:bidi="ar-SA"/>
        </w:rPr>
        <w:t>MILITARY STAR is administered by the Army &amp; Air Force Exchange Service. Other benefits of the card include:</w:t>
      </w:r>
    </w:p>
    <w:p w:rsidR="008E46AD" w:rsidRPr="008E46AD" w:rsidRDefault="008E46AD" w:rsidP="008E46AD">
      <w:pPr>
        <w:autoSpaceDE w:val="0"/>
        <w:autoSpaceDN w:val="0"/>
        <w:spacing w:after="0" w:line="240" w:lineRule="auto"/>
        <w:rPr>
          <w:rFonts w:eastAsiaTheme="minorHAnsi"/>
          <w:szCs w:val="24"/>
          <w:lang w:bidi="ar-SA"/>
        </w:rPr>
      </w:pPr>
    </w:p>
    <w:p w:rsidR="008E46AD" w:rsidRPr="008E46AD" w:rsidRDefault="008E46AD" w:rsidP="008E46AD">
      <w:pPr>
        <w:numPr>
          <w:ilvl w:val="0"/>
          <w:numId w:val="6"/>
        </w:numPr>
        <w:autoSpaceDE w:val="0"/>
        <w:autoSpaceDN w:val="0"/>
        <w:spacing w:after="0" w:line="240" w:lineRule="auto"/>
        <w:rPr>
          <w:szCs w:val="24"/>
          <w:lang w:bidi="ar-SA"/>
        </w:rPr>
      </w:pPr>
      <w:r w:rsidRPr="008E46AD">
        <w:rPr>
          <w:szCs w:val="24"/>
          <w:lang w:bidi="ar-SA"/>
        </w:rPr>
        <w:t>The lowest flat-rate APR (12.24 percent) among store cards—rate is offered to all cardholders.</w:t>
      </w:r>
    </w:p>
    <w:p w:rsidR="008E46AD" w:rsidRPr="008E46AD" w:rsidRDefault="008E46AD" w:rsidP="008E46AD">
      <w:pPr>
        <w:numPr>
          <w:ilvl w:val="0"/>
          <w:numId w:val="7"/>
        </w:numPr>
        <w:autoSpaceDE w:val="0"/>
        <w:autoSpaceDN w:val="0"/>
        <w:spacing w:after="0" w:line="240" w:lineRule="auto"/>
        <w:rPr>
          <w:szCs w:val="24"/>
          <w:lang w:bidi="ar-SA"/>
        </w:rPr>
      </w:pPr>
      <w:r w:rsidRPr="008E46AD">
        <w:rPr>
          <w:szCs w:val="24"/>
          <w:lang w:bidi="ar-SA"/>
        </w:rPr>
        <w:t>No annual, late or over-limit fees.</w:t>
      </w:r>
    </w:p>
    <w:p w:rsidR="008E46AD" w:rsidRPr="008E46AD" w:rsidRDefault="008E46AD" w:rsidP="008E46AD">
      <w:pPr>
        <w:numPr>
          <w:ilvl w:val="0"/>
          <w:numId w:val="7"/>
        </w:numPr>
        <w:autoSpaceDE w:val="0"/>
        <w:autoSpaceDN w:val="0"/>
        <w:spacing w:after="0" w:line="240" w:lineRule="auto"/>
        <w:rPr>
          <w:szCs w:val="24"/>
          <w:lang w:bidi="ar-SA"/>
        </w:rPr>
      </w:pPr>
      <w:r w:rsidRPr="008E46AD">
        <w:rPr>
          <w:szCs w:val="24"/>
          <w:lang w:bidi="ar-SA"/>
        </w:rPr>
        <w:t xml:space="preserve">10 percent discount on first day of use. </w:t>
      </w:r>
    </w:p>
    <w:p w:rsidR="008E46AD" w:rsidRPr="008E46AD" w:rsidRDefault="008E46AD" w:rsidP="008E46AD">
      <w:pPr>
        <w:numPr>
          <w:ilvl w:val="0"/>
          <w:numId w:val="7"/>
        </w:numPr>
        <w:autoSpaceDE w:val="0"/>
        <w:autoSpaceDN w:val="0"/>
        <w:spacing w:after="0" w:line="240" w:lineRule="auto"/>
        <w:rPr>
          <w:szCs w:val="24"/>
          <w:lang w:bidi="ar-SA"/>
        </w:rPr>
      </w:pPr>
      <w:r w:rsidRPr="008E46AD">
        <w:rPr>
          <w:szCs w:val="24"/>
          <w:lang w:bidi="ar-SA"/>
        </w:rPr>
        <w:t>Reduced-interest deployment plan with no payments required for eligible customers.</w:t>
      </w:r>
    </w:p>
    <w:p w:rsidR="008E46AD" w:rsidRPr="008E46AD" w:rsidRDefault="008E46AD" w:rsidP="008E46AD">
      <w:pPr>
        <w:autoSpaceDE w:val="0"/>
        <w:autoSpaceDN w:val="0"/>
        <w:spacing w:after="0" w:line="240" w:lineRule="auto"/>
        <w:rPr>
          <w:rFonts w:eastAsiaTheme="minorHAnsi"/>
          <w:szCs w:val="24"/>
          <w:lang w:bidi="ar-SA"/>
        </w:rPr>
      </w:pPr>
    </w:p>
    <w:p w:rsidR="00D25FCE" w:rsidRDefault="008E46AD" w:rsidP="008E46AD">
      <w:pPr>
        <w:autoSpaceDE w:val="0"/>
        <w:autoSpaceDN w:val="0"/>
        <w:spacing w:after="0" w:line="240" w:lineRule="auto"/>
        <w:rPr>
          <w:rFonts w:eastAsiaTheme="minorHAnsi"/>
          <w:bCs/>
          <w:i/>
          <w:szCs w:val="24"/>
          <w:lang w:bidi="ar-SA"/>
        </w:rPr>
      </w:pPr>
      <w:r w:rsidRPr="008E46AD">
        <w:rPr>
          <w:rFonts w:eastAsiaTheme="minorHAnsi"/>
          <w:b/>
          <w:bCs/>
          <w:szCs w:val="24"/>
          <w:lang w:bidi="ar-SA"/>
        </w:rPr>
        <w:t xml:space="preserve">Facebook-friendly version: </w:t>
      </w:r>
      <w:r w:rsidRPr="008E46AD">
        <w:rPr>
          <w:rFonts w:eastAsiaTheme="minorHAnsi"/>
          <w:szCs w:val="24"/>
          <w:lang w:bidi="ar-SA"/>
        </w:rPr>
        <w:t>MILITARY STAR</w:t>
      </w:r>
      <w:r w:rsidRPr="008E46AD">
        <w:rPr>
          <w:rFonts w:eastAsiaTheme="minorHAnsi"/>
          <w:szCs w:val="24"/>
          <w:vertAlign w:val="subscript"/>
          <w:lang w:bidi="ar-SA"/>
        </w:rPr>
        <w:t>®</w:t>
      </w:r>
      <w:r w:rsidRPr="008E46AD">
        <w:rPr>
          <w:rFonts w:eastAsiaTheme="minorHAnsi"/>
          <w:szCs w:val="24"/>
          <w:lang w:bidi="ar-SA"/>
        </w:rPr>
        <w:t xml:space="preserve"> card shoppers have a new and convenient resource: a mobile app where they can review account information, track rewards points, sign up for push notifications and see the latest deals and discounts. Read more: </w:t>
      </w:r>
      <w:hyperlink r:id="rId21" w:history="1">
        <w:r w:rsidRPr="008E46AD">
          <w:rPr>
            <w:rFonts w:eastAsiaTheme="minorHAnsi"/>
            <w:color w:val="0000FF"/>
            <w:szCs w:val="24"/>
            <w:u w:val="single"/>
            <w:lang w:bidi="ar-SA"/>
          </w:rPr>
          <w:t>https://wp.me/p9Q7PG-Oy</w:t>
        </w:r>
      </w:hyperlink>
      <w:r w:rsidRPr="008E46AD">
        <w:rPr>
          <w:rFonts w:eastAsiaTheme="minorHAnsi"/>
          <w:szCs w:val="24"/>
          <w:lang w:bidi="ar-SA"/>
        </w:rPr>
        <w:t>. (</w:t>
      </w:r>
      <w:r w:rsidRPr="001C5B02">
        <w:rPr>
          <w:rFonts w:eastAsiaTheme="minorHAnsi"/>
          <w:i/>
          <w:szCs w:val="24"/>
          <w:lang w:bidi="ar-SA"/>
        </w:rPr>
        <w:t xml:space="preserve">Source; </w:t>
      </w:r>
      <w:r w:rsidRPr="001C5B02">
        <w:rPr>
          <w:rFonts w:eastAsiaTheme="minorHAnsi"/>
          <w:bCs/>
          <w:i/>
          <w:szCs w:val="24"/>
          <w:lang w:bidi="ar-SA"/>
        </w:rPr>
        <w:t>Army &amp; Air Force Exchange Service Public Affairs)</w:t>
      </w:r>
    </w:p>
    <w:p w:rsidR="00F644B3" w:rsidRDefault="00F644B3" w:rsidP="00C203EB">
      <w:pPr>
        <w:spacing w:after="160" w:line="259" w:lineRule="auto"/>
        <w:rPr>
          <w:rFonts w:eastAsiaTheme="minorHAnsi" w:cstheme="minorBidi"/>
          <w:b/>
          <w:sz w:val="32"/>
          <w:szCs w:val="32"/>
          <w:lang w:bidi="ar-SA"/>
        </w:rPr>
      </w:pPr>
    </w:p>
    <w:p w:rsidR="00C203EB" w:rsidRDefault="00C203EB" w:rsidP="00C203EB">
      <w:pPr>
        <w:spacing w:after="160" w:line="259" w:lineRule="auto"/>
        <w:rPr>
          <w:rFonts w:eastAsiaTheme="minorHAnsi" w:cstheme="minorBidi"/>
          <w:lang w:bidi="ar-SA"/>
        </w:rPr>
      </w:pPr>
      <w:r w:rsidRPr="00C203EB">
        <w:rPr>
          <w:rFonts w:eastAsiaTheme="minorHAnsi" w:cstheme="minorBidi"/>
          <w:b/>
          <w:sz w:val="32"/>
          <w:szCs w:val="32"/>
          <w:lang w:bidi="ar-SA"/>
        </w:rPr>
        <w:t xml:space="preserve">AGENT ORANGE NEWSLETTER: </w:t>
      </w:r>
      <w:r w:rsidRPr="00C203EB">
        <w:rPr>
          <w:rFonts w:eastAsiaTheme="minorHAnsi" w:cstheme="minorBidi"/>
          <w:szCs w:val="24"/>
          <w:lang w:bidi="ar-SA"/>
        </w:rPr>
        <w:t>The</w:t>
      </w:r>
      <w:r w:rsidRPr="00C203EB">
        <w:rPr>
          <w:rFonts w:eastAsiaTheme="minorHAnsi" w:cstheme="minorBidi"/>
          <w:lang w:bidi="ar-SA"/>
        </w:rPr>
        <w:t xml:space="preserve"> newest Agent Orange Newsletter is out. You can find it at </w:t>
      </w:r>
      <w:hyperlink r:id="rId22" w:history="1">
        <w:r w:rsidRPr="00C203EB">
          <w:rPr>
            <w:rFonts w:eastAsiaTheme="minorHAnsi" w:cstheme="minorBidi"/>
            <w:color w:val="0563C1" w:themeColor="hyperlink"/>
            <w:u w:val="single"/>
            <w:lang w:bidi="ar-SA"/>
          </w:rPr>
          <w:t>www.publichealth.va.gov</w:t>
        </w:r>
      </w:hyperlink>
      <w:r w:rsidRPr="00C203EB">
        <w:rPr>
          <w:rFonts w:eastAsiaTheme="minorHAnsi" w:cstheme="minorBidi"/>
          <w:lang w:bidi="ar-SA"/>
        </w:rPr>
        <w:t xml:space="preserve"> or simply search Agent Orange Newsletter 2018.  It contains articles on Disability Compensation for Vietnam Veterans Exposed to Agent Orange and Camp Lejeune Health Care and Benefits as well as hel</w:t>
      </w:r>
      <w:r>
        <w:rPr>
          <w:rFonts w:eastAsiaTheme="minorHAnsi" w:cstheme="minorBidi"/>
          <w:lang w:bidi="ar-SA"/>
        </w:rPr>
        <w:t>pful websites and phone numbers</w:t>
      </w:r>
      <w:r w:rsidRPr="00C203EB">
        <w:rPr>
          <w:rFonts w:eastAsiaTheme="minorHAnsi" w:cstheme="minorBidi"/>
          <w:lang w:bidi="ar-SA"/>
        </w:rPr>
        <w:t>.</w:t>
      </w:r>
    </w:p>
    <w:p w:rsidR="00AB640D" w:rsidRPr="00AB640D" w:rsidRDefault="00AB640D" w:rsidP="00AB640D">
      <w:pPr>
        <w:spacing w:after="0" w:line="240" w:lineRule="auto"/>
        <w:rPr>
          <w:rFonts w:eastAsiaTheme="minorHAnsi" w:cstheme="minorBidi"/>
          <w:i/>
          <w:szCs w:val="24"/>
          <w:lang w:bidi="ar-SA"/>
        </w:rPr>
      </w:pPr>
    </w:p>
    <w:p w:rsidR="00D25FCE" w:rsidRDefault="00D25FCE" w:rsidP="008E46AD">
      <w:pPr>
        <w:autoSpaceDE w:val="0"/>
        <w:autoSpaceDN w:val="0"/>
        <w:spacing w:after="0" w:line="240" w:lineRule="auto"/>
        <w:rPr>
          <w:rFonts w:eastAsiaTheme="minorHAnsi"/>
          <w:szCs w:val="24"/>
          <w:lang w:bidi="ar-SA"/>
        </w:rPr>
      </w:pPr>
    </w:p>
    <w:p w:rsidR="00D25FCE" w:rsidRPr="00D25FCE" w:rsidRDefault="00D25FCE" w:rsidP="00D25FCE">
      <w:pPr>
        <w:spacing w:after="0" w:line="240" w:lineRule="auto"/>
        <w:rPr>
          <w:rFonts w:eastAsiaTheme="minorHAnsi"/>
          <w:szCs w:val="24"/>
          <w:lang w:bidi="ar-SA"/>
        </w:rPr>
      </w:pPr>
      <w:r w:rsidRPr="00D25FCE">
        <w:rPr>
          <w:rFonts w:eastAsiaTheme="minorHAnsi"/>
          <w:b/>
          <w:sz w:val="32"/>
          <w:szCs w:val="32"/>
          <w:lang w:bidi="ar-SA"/>
        </w:rPr>
        <w:lastRenderedPageBreak/>
        <w:t xml:space="preserve">Volunteers Welcomed!!!  </w:t>
      </w:r>
      <w:r w:rsidRPr="00D25FCE">
        <w:rPr>
          <w:rFonts w:eastAsiaTheme="minorHAnsi"/>
          <w:szCs w:val="24"/>
          <w:lang w:bidi="ar-SA"/>
        </w:rPr>
        <w:t xml:space="preserve">Volunteering is a rewarding experience.  There are many programs and activities within the military community that could not exist if it </w:t>
      </w:r>
      <w:proofErr w:type="gramStart"/>
      <w:r w:rsidRPr="00D25FCE">
        <w:rPr>
          <w:rFonts w:eastAsiaTheme="minorHAnsi"/>
          <w:szCs w:val="24"/>
          <w:lang w:bidi="ar-SA"/>
        </w:rPr>
        <w:t>were  not</w:t>
      </w:r>
      <w:proofErr w:type="gramEnd"/>
      <w:r w:rsidRPr="00D25FCE">
        <w:rPr>
          <w:rFonts w:eastAsiaTheme="minorHAnsi"/>
          <w:szCs w:val="24"/>
          <w:lang w:bidi="ar-SA"/>
        </w:rPr>
        <w:t xml:space="preserve"> for the many volunteers doing the work to make things happen.</w:t>
      </w:r>
    </w:p>
    <w:p w:rsidR="00D25FCE" w:rsidRPr="00D25FCE" w:rsidRDefault="00D25FCE" w:rsidP="00D25FCE">
      <w:pPr>
        <w:spacing w:after="0" w:line="240" w:lineRule="auto"/>
        <w:rPr>
          <w:rFonts w:eastAsiaTheme="minorHAnsi"/>
          <w:sz w:val="22"/>
          <w:lang w:bidi="ar-SA"/>
        </w:rPr>
      </w:pPr>
    </w:p>
    <w:p w:rsidR="00D25FCE" w:rsidRPr="00D25FCE" w:rsidRDefault="00D25FCE" w:rsidP="00D25FCE">
      <w:pPr>
        <w:spacing w:after="0" w:line="240" w:lineRule="auto"/>
        <w:rPr>
          <w:rFonts w:eastAsiaTheme="minorHAnsi"/>
          <w:szCs w:val="24"/>
          <w:lang w:bidi="ar-SA"/>
        </w:rPr>
      </w:pPr>
      <w:r w:rsidRPr="00D25FCE">
        <w:rPr>
          <w:rFonts w:eastAsiaTheme="minorHAnsi"/>
          <w:b/>
          <w:sz w:val="28"/>
          <w:szCs w:val="28"/>
          <w:lang w:bidi="ar-SA"/>
        </w:rPr>
        <w:t xml:space="preserve">Be a Volunteer at the RAO, </w:t>
      </w:r>
      <w:proofErr w:type="gramStart"/>
      <w:r w:rsidRPr="00D25FCE">
        <w:rPr>
          <w:rFonts w:eastAsiaTheme="minorHAnsi"/>
          <w:szCs w:val="24"/>
          <w:lang w:bidi="ar-SA"/>
        </w:rPr>
        <w:t>If</w:t>
      </w:r>
      <w:proofErr w:type="gramEnd"/>
      <w:r w:rsidRPr="00D25FCE">
        <w:rPr>
          <w:rFonts w:eastAsiaTheme="minorHAnsi"/>
          <w:szCs w:val="24"/>
          <w:lang w:bidi="ar-SA"/>
        </w:rPr>
        <w:t xml:space="preserve"> you have been looking for a fun, a creative and rewarding way to stay involved in the </w:t>
      </w:r>
      <w:proofErr w:type="spellStart"/>
      <w:r w:rsidRPr="00D25FCE">
        <w:rPr>
          <w:rFonts w:eastAsiaTheme="minorHAnsi"/>
          <w:szCs w:val="24"/>
          <w:lang w:bidi="ar-SA"/>
        </w:rPr>
        <w:t>McChord</w:t>
      </w:r>
      <w:proofErr w:type="spellEnd"/>
      <w:r w:rsidRPr="00D25FCE">
        <w:rPr>
          <w:rFonts w:eastAsiaTheme="minorHAnsi"/>
          <w:szCs w:val="24"/>
          <w:lang w:bidi="ar-SA"/>
        </w:rPr>
        <w:t xml:space="preserve"> Military Retiree community, then volunteering is the answer.  At the </w:t>
      </w:r>
      <w:proofErr w:type="spellStart"/>
      <w:r w:rsidRPr="00D25FCE">
        <w:rPr>
          <w:rFonts w:eastAsiaTheme="minorHAnsi"/>
          <w:szCs w:val="24"/>
          <w:lang w:bidi="ar-SA"/>
        </w:rPr>
        <w:t>McChord</w:t>
      </w:r>
      <w:proofErr w:type="spellEnd"/>
      <w:r w:rsidRPr="00D25FCE">
        <w:rPr>
          <w:rFonts w:eastAsiaTheme="minorHAnsi"/>
          <w:szCs w:val="24"/>
          <w:lang w:bidi="ar-SA"/>
        </w:rPr>
        <w:t xml:space="preserve"> Retiree Activities Office, you can easily join our volunteer staff.  Hands on training will be provided and you will be working with a great team of volunteers who are military retirees and spouses providing their time, skills, talents and wisdom towards helping the military community.  For more </w:t>
      </w:r>
      <w:proofErr w:type="gramStart"/>
      <w:r w:rsidRPr="00D25FCE">
        <w:rPr>
          <w:rFonts w:eastAsiaTheme="minorHAnsi"/>
          <w:szCs w:val="24"/>
          <w:lang w:bidi="ar-SA"/>
        </w:rPr>
        <w:t>information  you</w:t>
      </w:r>
      <w:proofErr w:type="gramEnd"/>
      <w:r w:rsidRPr="00D25FCE">
        <w:rPr>
          <w:rFonts w:eastAsiaTheme="minorHAnsi"/>
          <w:szCs w:val="24"/>
          <w:lang w:bidi="ar-SA"/>
        </w:rPr>
        <w:t xml:space="preserve"> can contact us at </w:t>
      </w:r>
      <w:r w:rsidR="002353D6">
        <w:rPr>
          <w:rFonts w:eastAsiaTheme="minorHAnsi"/>
          <w:szCs w:val="24"/>
          <w:lang w:bidi="ar-SA"/>
        </w:rPr>
        <w:t>(</w:t>
      </w:r>
      <w:r w:rsidRPr="00D25FCE">
        <w:rPr>
          <w:rFonts w:eastAsiaTheme="minorHAnsi"/>
          <w:szCs w:val="24"/>
          <w:lang w:bidi="ar-SA"/>
        </w:rPr>
        <w:t>253</w:t>
      </w:r>
      <w:r w:rsidR="002353D6">
        <w:rPr>
          <w:rFonts w:eastAsiaTheme="minorHAnsi"/>
          <w:szCs w:val="24"/>
          <w:lang w:bidi="ar-SA"/>
        </w:rPr>
        <w:t>)</w:t>
      </w:r>
      <w:r w:rsidRPr="00D25FCE">
        <w:rPr>
          <w:rFonts w:eastAsiaTheme="minorHAnsi"/>
          <w:szCs w:val="24"/>
          <w:lang w:bidi="ar-SA"/>
        </w:rPr>
        <w:t>-982-3214</w:t>
      </w:r>
    </w:p>
    <w:p w:rsidR="00D25FCE" w:rsidRPr="00D25FCE" w:rsidRDefault="00D25FCE" w:rsidP="00D25FCE">
      <w:pPr>
        <w:spacing w:after="0" w:line="240" w:lineRule="auto"/>
        <w:rPr>
          <w:rFonts w:eastAsiaTheme="minorHAnsi"/>
          <w:szCs w:val="24"/>
          <w:lang w:bidi="ar-SA"/>
        </w:rPr>
      </w:pPr>
    </w:p>
    <w:p w:rsidR="00D25FCE" w:rsidRDefault="00D25FCE" w:rsidP="00D25FCE">
      <w:pPr>
        <w:spacing w:after="0" w:line="240" w:lineRule="auto"/>
        <w:rPr>
          <w:rFonts w:eastAsiaTheme="minorHAnsi"/>
          <w:color w:val="333333"/>
          <w:szCs w:val="24"/>
          <w:lang w:bidi="ar-SA"/>
        </w:rPr>
      </w:pPr>
      <w:r w:rsidRPr="00D25FCE">
        <w:rPr>
          <w:rFonts w:eastAsiaTheme="minorHAnsi"/>
          <w:b/>
          <w:color w:val="333333"/>
          <w:sz w:val="28"/>
          <w:szCs w:val="28"/>
          <w:lang w:bidi="ar-SA"/>
        </w:rPr>
        <w:t>There are many opportunities for volunteers</w:t>
      </w:r>
      <w:r w:rsidRPr="00D25FCE">
        <w:rPr>
          <w:rFonts w:eastAsiaTheme="minorHAnsi"/>
          <w:color w:val="333333"/>
          <w:szCs w:val="24"/>
          <w:lang w:bidi="ar-SA"/>
        </w:rPr>
        <w:t xml:space="preserve">, if you are a retired aircraft mechanic the </w:t>
      </w:r>
      <w:proofErr w:type="spellStart"/>
      <w:r w:rsidRPr="00D25FCE">
        <w:rPr>
          <w:rFonts w:eastAsiaTheme="minorHAnsi"/>
          <w:color w:val="333333"/>
          <w:szCs w:val="24"/>
          <w:lang w:bidi="ar-SA"/>
        </w:rPr>
        <w:t>McChord</w:t>
      </w:r>
      <w:proofErr w:type="spellEnd"/>
      <w:r w:rsidRPr="00D25FCE">
        <w:rPr>
          <w:rFonts w:eastAsiaTheme="minorHAnsi"/>
          <w:color w:val="333333"/>
          <w:szCs w:val="24"/>
          <w:lang w:bidi="ar-SA"/>
        </w:rPr>
        <w:t xml:space="preserve"> Heritage Museum can use your help restoring and maintain the museum’s heritage aircraft, contact Mr. Jordon at </w:t>
      </w:r>
      <w:r w:rsidR="002353D6">
        <w:rPr>
          <w:rFonts w:eastAsiaTheme="minorHAnsi"/>
          <w:color w:val="333333"/>
          <w:szCs w:val="24"/>
          <w:lang w:bidi="ar-SA"/>
        </w:rPr>
        <w:t>(</w:t>
      </w:r>
      <w:r w:rsidRPr="00D25FCE">
        <w:rPr>
          <w:rFonts w:eastAsiaTheme="minorHAnsi"/>
          <w:color w:val="333333"/>
          <w:szCs w:val="24"/>
          <w:lang w:bidi="ar-SA"/>
        </w:rPr>
        <w:t>253</w:t>
      </w:r>
      <w:r w:rsidR="002353D6">
        <w:rPr>
          <w:rFonts w:eastAsiaTheme="minorHAnsi"/>
          <w:color w:val="333333"/>
          <w:szCs w:val="24"/>
          <w:lang w:bidi="ar-SA"/>
        </w:rPr>
        <w:t>)</w:t>
      </w:r>
      <w:r w:rsidRPr="00D25FCE">
        <w:rPr>
          <w:rFonts w:eastAsiaTheme="minorHAnsi"/>
          <w:color w:val="333333"/>
          <w:szCs w:val="24"/>
          <w:lang w:bidi="ar-SA"/>
        </w:rPr>
        <w:t>-982-2485.  The USO, the Red Cross, the base clinic and the American Lake VA Hospital also need volunteers.</w:t>
      </w:r>
    </w:p>
    <w:p w:rsidR="00D25FCE" w:rsidRDefault="00D25FCE">
      <w:pPr>
        <w:spacing w:after="160" w:line="259" w:lineRule="auto"/>
        <w:rPr>
          <w:rFonts w:eastAsiaTheme="minorHAnsi"/>
          <w:color w:val="333333"/>
          <w:szCs w:val="24"/>
          <w:lang w:bidi="ar-SA"/>
        </w:rPr>
      </w:pPr>
      <w:r>
        <w:rPr>
          <w:rFonts w:eastAsiaTheme="minorHAnsi"/>
          <w:color w:val="333333"/>
          <w:szCs w:val="24"/>
          <w:lang w:bidi="ar-SA"/>
        </w:rPr>
        <w:br w:type="page"/>
      </w:r>
    </w:p>
    <w:p w:rsidR="00D25FCE" w:rsidRPr="00D25FCE" w:rsidRDefault="00D25FCE" w:rsidP="00D25FCE">
      <w:pPr>
        <w:spacing w:after="0" w:line="240" w:lineRule="auto"/>
        <w:rPr>
          <w:rFonts w:eastAsiaTheme="minorHAnsi"/>
          <w:color w:val="333333"/>
          <w:szCs w:val="24"/>
          <w:lang w:bidi="ar-SA"/>
        </w:rPr>
      </w:pPr>
    </w:p>
    <w:p w:rsidR="00D25FCE" w:rsidRPr="00D25FCE" w:rsidRDefault="00D25FCE" w:rsidP="00D25FCE">
      <w:pPr>
        <w:autoSpaceDE w:val="0"/>
        <w:autoSpaceDN w:val="0"/>
        <w:adjustRightInd w:val="0"/>
        <w:spacing w:after="0" w:line="240" w:lineRule="auto"/>
        <w:rPr>
          <w:rFonts w:eastAsiaTheme="minorEastAsia"/>
          <w:b/>
          <w:color w:val="000000"/>
          <w:sz w:val="32"/>
          <w:szCs w:val="32"/>
          <w:lang w:bidi="ar-SA"/>
        </w:rPr>
      </w:pPr>
      <w:r w:rsidRPr="00D25FCE">
        <w:rPr>
          <w:rFonts w:eastAsiaTheme="minorEastAsia"/>
          <w:b/>
          <w:color w:val="000000"/>
          <w:sz w:val="32"/>
          <w:szCs w:val="32"/>
          <w:lang w:bidi="ar-SA"/>
        </w:rPr>
        <w:t>HELPFULL LINKS</w:t>
      </w:r>
    </w:p>
    <w:p w:rsidR="00D25FCE" w:rsidRPr="00D25FCE" w:rsidRDefault="00D25FCE" w:rsidP="00D25FCE">
      <w:pPr>
        <w:autoSpaceDE w:val="0"/>
        <w:autoSpaceDN w:val="0"/>
        <w:adjustRightInd w:val="0"/>
        <w:spacing w:after="0" w:line="240" w:lineRule="auto"/>
        <w:rPr>
          <w:rFonts w:eastAsiaTheme="minorEastAsia"/>
          <w:b/>
          <w:color w:val="000000"/>
          <w:sz w:val="16"/>
          <w:szCs w:val="16"/>
          <w:lang w:bidi="ar-SA"/>
        </w:rPr>
      </w:pP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To find your state representative: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23" w:history="1">
        <w:r w:rsidR="00D25FCE" w:rsidRPr="00D25FCE">
          <w:rPr>
            <w:rFonts w:eastAsiaTheme="minorEastAsia"/>
            <w:b/>
            <w:bCs/>
            <w:color w:val="0563C1" w:themeColor="hyperlink"/>
            <w:szCs w:val="24"/>
            <w:u w:val="single"/>
            <w:lang w:bidi="ar-SA"/>
          </w:rPr>
          <w:t>http://www.house.gov/representatives/</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To find your state senators: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24" w:history="1">
        <w:r w:rsidR="00D25FCE" w:rsidRPr="00D25FCE">
          <w:rPr>
            <w:rFonts w:eastAsiaTheme="minorEastAsia"/>
            <w:b/>
            <w:bCs/>
            <w:color w:val="0563C1" w:themeColor="hyperlink"/>
            <w:szCs w:val="24"/>
            <w:u w:val="single"/>
            <w:lang w:bidi="ar-SA"/>
          </w:rPr>
          <w:t>http://www.senate.gov</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To find the VA: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25" w:history="1">
        <w:r w:rsidR="00D25FCE" w:rsidRPr="00D25FCE">
          <w:rPr>
            <w:rFonts w:eastAsiaTheme="minorEastAsia"/>
            <w:b/>
            <w:bCs/>
            <w:color w:val="0563C1" w:themeColor="hyperlink"/>
            <w:szCs w:val="24"/>
            <w:u w:val="single"/>
            <w:lang w:bidi="ar-SA"/>
          </w:rPr>
          <w:t>http://www.va.gov</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To find DFAS: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26" w:history="1">
        <w:r w:rsidR="00D25FCE" w:rsidRPr="00D25FCE">
          <w:rPr>
            <w:rFonts w:eastAsiaTheme="minorEastAsia"/>
            <w:b/>
            <w:bCs/>
            <w:color w:val="0563C1" w:themeColor="hyperlink"/>
            <w:szCs w:val="24"/>
            <w:u w:val="single"/>
            <w:lang w:bidi="ar-SA"/>
          </w:rPr>
          <w:t>http://www.dfas.mil</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To find Tricare: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27" w:history="1">
        <w:r w:rsidR="00D25FCE" w:rsidRPr="00D25FCE">
          <w:rPr>
            <w:rFonts w:eastAsiaTheme="minorEastAsia"/>
            <w:b/>
            <w:bCs/>
            <w:color w:val="0563C1" w:themeColor="hyperlink"/>
            <w:szCs w:val="24"/>
            <w:u w:val="single"/>
            <w:lang w:bidi="ar-SA"/>
          </w:rPr>
          <w:t>http://www.tricare.mil</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To schedule appointment to renew ID </w:t>
      </w:r>
      <w:proofErr w:type="gramStart"/>
      <w:r w:rsidRPr="00D25FCE">
        <w:rPr>
          <w:rFonts w:eastAsiaTheme="minorEastAsia"/>
          <w:b/>
          <w:bCs/>
          <w:szCs w:val="24"/>
          <w:lang w:bidi="ar-SA"/>
        </w:rPr>
        <w:t>Card</w:t>
      </w:r>
      <w:proofErr w:type="gramEnd"/>
      <w:r w:rsidRPr="00D25FCE">
        <w:rPr>
          <w:rFonts w:eastAsiaTheme="minorEastAsia"/>
          <w:b/>
          <w:bCs/>
          <w:szCs w:val="24"/>
          <w:lang w:bidi="ar-SA"/>
        </w:rPr>
        <w:t xml:space="preserve">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28" w:history="1">
        <w:r w:rsidR="00D25FCE" w:rsidRPr="00D25FCE">
          <w:rPr>
            <w:rFonts w:eastAsiaTheme="minorEastAsia"/>
            <w:b/>
            <w:bCs/>
            <w:color w:val="0563C1" w:themeColor="hyperlink"/>
            <w:szCs w:val="24"/>
            <w:u w:val="single"/>
            <w:lang w:bidi="ar-SA"/>
          </w:rPr>
          <w:t>https://rapids-appointments.dmdc.osd.mil</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 w:val="28"/>
          <w:szCs w:val="28"/>
          <w:lang w:bidi="ar-SA"/>
        </w:rPr>
      </w:pPr>
      <w:r w:rsidRPr="00D25FCE">
        <w:rPr>
          <w:rFonts w:eastAsiaTheme="minorEastAsia"/>
          <w:b/>
          <w:bCs/>
          <w:sz w:val="28"/>
          <w:szCs w:val="28"/>
          <w:lang w:bidi="ar-SA"/>
        </w:rPr>
        <w:t xml:space="preserve">Link to Retiree Publications </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Army </w:t>
      </w:r>
      <w:r w:rsidRPr="00D25FCE">
        <w:rPr>
          <w:rFonts w:eastAsiaTheme="minorEastAsia"/>
          <w:b/>
          <w:bCs/>
          <w:i/>
          <w:iCs/>
          <w:szCs w:val="24"/>
          <w:lang w:bidi="ar-SA"/>
        </w:rPr>
        <w:t xml:space="preserve">Echoes: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29" w:history="1">
        <w:r w:rsidR="00D25FCE" w:rsidRPr="00D25FCE">
          <w:rPr>
            <w:rFonts w:eastAsiaTheme="minorEastAsia"/>
            <w:b/>
            <w:bCs/>
            <w:i/>
            <w:iCs/>
            <w:color w:val="0563C1" w:themeColor="hyperlink"/>
            <w:szCs w:val="24"/>
            <w:u w:val="single"/>
            <w:lang w:bidi="ar-SA"/>
          </w:rPr>
          <w:t>http://soldierforlife.army.mil/retirement</w:t>
        </w:r>
      </w:hyperlink>
      <w:r w:rsidR="00D25FCE" w:rsidRPr="00D25FCE">
        <w:rPr>
          <w:rFonts w:eastAsiaTheme="minorEastAsia"/>
          <w:b/>
          <w:bCs/>
          <w:i/>
          <w:i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i/>
          <w:iCs/>
          <w:szCs w:val="24"/>
          <w:lang w:bidi="ar-SA"/>
        </w:rPr>
      </w:pPr>
      <w:r w:rsidRPr="00D25FCE">
        <w:rPr>
          <w:rFonts w:eastAsiaTheme="minorEastAsia"/>
          <w:b/>
          <w:bCs/>
          <w:szCs w:val="24"/>
          <w:lang w:bidi="ar-SA"/>
        </w:rPr>
        <w:t xml:space="preserve">Navy </w:t>
      </w:r>
      <w:r w:rsidRPr="00D25FCE">
        <w:rPr>
          <w:rFonts w:eastAsiaTheme="minorEastAsia"/>
          <w:b/>
          <w:bCs/>
          <w:i/>
          <w:iCs/>
          <w:szCs w:val="24"/>
          <w:lang w:bidi="ar-SA"/>
        </w:rPr>
        <w:t>Shift Colors</w:t>
      </w:r>
      <w:r w:rsidRPr="00D25FCE">
        <w:rPr>
          <w:rFonts w:eastAsiaTheme="minorEastAsia"/>
          <w:i/>
          <w:iCs/>
          <w:szCs w:val="24"/>
          <w:lang w:bidi="ar-SA"/>
        </w:rPr>
        <w:t>:</w:t>
      </w:r>
    </w:p>
    <w:p w:rsidR="00D25FCE" w:rsidRPr="00D25FCE" w:rsidRDefault="00D25FCE" w:rsidP="00D25FCE">
      <w:pPr>
        <w:autoSpaceDE w:val="0"/>
        <w:autoSpaceDN w:val="0"/>
        <w:adjustRightInd w:val="0"/>
        <w:spacing w:after="0" w:line="240" w:lineRule="auto"/>
        <w:rPr>
          <w:rFonts w:eastAsiaTheme="minorEastAsia"/>
          <w:i/>
          <w:iCs/>
          <w:szCs w:val="24"/>
          <w:lang w:bidi="ar-SA"/>
        </w:rPr>
      </w:pPr>
      <w:r w:rsidRPr="00D25FCE">
        <w:rPr>
          <w:rFonts w:eastAsiaTheme="minorEastAsia"/>
          <w:i/>
          <w:iCs/>
          <w:szCs w:val="24"/>
          <w:lang w:bidi="ar-SA"/>
        </w:rPr>
        <w:t xml:space="preserve"> </w:t>
      </w:r>
      <w:hyperlink r:id="rId30" w:history="1">
        <w:r w:rsidRPr="00D25FCE">
          <w:rPr>
            <w:rFonts w:eastAsiaTheme="minorEastAsia"/>
            <w:b/>
            <w:bCs/>
            <w:color w:val="0563C1" w:themeColor="hyperlink"/>
            <w:szCs w:val="24"/>
            <w:u w:val="single"/>
            <w:lang w:bidi="ar-SA"/>
          </w:rPr>
          <w:t>www.shiftcolors.navy.mil</w:t>
        </w:r>
      </w:hyperlink>
      <w:r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b/>
          <w:bCs/>
          <w:i/>
          <w:iCs/>
          <w:szCs w:val="24"/>
          <w:lang w:bidi="ar-SA"/>
        </w:rPr>
      </w:pPr>
      <w:r w:rsidRPr="00D25FCE">
        <w:rPr>
          <w:rFonts w:eastAsiaTheme="minorEastAsia"/>
          <w:b/>
          <w:bCs/>
          <w:szCs w:val="24"/>
          <w:lang w:bidi="ar-SA"/>
        </w:rPr>
        <w:t xml:space="preserve">Air Force </w:t>
      </w:r>
      <w:r w:rsidRPr="00D25FCE">
        <w:rPr>
          <w:rFonts w:eastAsiaTheme="minorEastAsia"/>
          <w:b/>
          <w:bCs/>
          <w:i/>
          <w:iCs/>
          <w:szCs w:val="24"/>
          <w:lang w:bidi="ar-SA"/>
        </w:rPr>
        <w:t>Afterburner:</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i/>
          <w:iCs/>
          <w:szCs w:val="24"/>
          <w:lang w:bidi="ar-SA"/>
        </w:rPr>
        <w:t xml:space="preserve"> </w:t>
      </w:r>
      <w:hyperlink r:id="rId31" w:history="1">
        <w:r w:rsidRPr="00D25FCE">
          <w:rPr>
            <w:rFonts w:eastAsiaTheme="minorEastAsia"/>
            <w:b/>
            <w:bCs/>
            <w:color w:val="0563C1" w:themeColor="hyperlink"/>
            <w:szCs w:val="24"/>
            <w:u w:val="single"/>
            <w:lang w:bidi="ar-SA"/>
          </w:rPr>
          <w:t>www.retirees.af.mil/afterburner</w:t>
        </w:r>
      </w:hyperlink>
      <w:r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Cs w:val="24"/>
          <w:lang w:bidi="ar-SA"/>
        </w:rPr>
      </w:pPr>
      <w:r w:rsidRPr="00D25FCE">
        <w:rPr>
          <w:rFonts w:eastAsiaTheme="minorEastAsia"/>
          <w:b/>
          <w:bCs/>
          <w:szCs w:val="24"/>
          <w:lang w:bidi="ar-SA"/>
        </w:rPr>
        <w:t xml:space="preserve">Marine Corps </w:t>
      </w:r>
      <w:r w:rsidRPr="00D25FCE">
        <w:rPr>
          <w:rFonts w:eastAsiaTheme="minorEastAsia"/>
          <w:b/>
          <w:bCs/>
          <w:i/>
          <w:iCs/>
          <w:szCs w:val="24"/>
          <w:lang w:bidi="ar-SA"/>
        </w:rPr>
        <w:t xml:space="preserve">Semper Fidelis: </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32" w:history="1">
        <w:r w:rsidR="00D25FCE" w:rsidRPr="00D25FCE">
          <w:rPr>
            <w:rFonts w:eastAsiaTheme="minorEastAsia"/>
            <w:b/>
            <w:bCs/>
            <w:color w:val="0563C1" w:themeColor="hyperlink"/>
            <w:szCs w:val="24"/>
            <w:u w:val="single"/>
            <w:lang w:bidi="ar-SA"/>
          </w:rPr>
          <w:t>www.usmc-mccs.org</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b/>
          <w:bCs/>
          <w:i/>
          <w:iCs/>
          <w:szCs w:val="24"/>
          <w:lang w:bidi="ar-SA"/>
        </w:rPr>
      </w:pPr>
      <w:r w:rsidRPr="00D25FCE">
        <w:rPr>
          <w:rFonts w:eastAsiaTheme="minorEastAsia"/>
          <w:b/>
          <w:bCs/>
          <w:szCs w:val="24"/>
          <w:lang w:bidi="ar-SA"/>
        </w:rPr>
        <w:t xml:space="preserve">Coast Guard </w:t>
      </w:r>
      <w:r w:rsidRPr="00D25FCE">
        <w:rPr>
          <w:rFonts w:eastAsiaTheme="minorEastAsia"/>
          <w:b/>
          <w:bCs/>
          <w:i/>
          <w:iCs/>
          <w:szCs w:val="24"/>
          <w:lang w:bidi="ar-SA"/>
        </w:rPr>
        <w:t>Evening Colors:</w:t>
      </w:r>
    </w:p>
    <w:p w:rsidR="00D25FCE" w:rsidRPr="00D25FCE" w:rsidRDefault="007306F4" w:rsidP="00D25FCE">
      <w:pPr>
        <w:autoSpaceDE w:val="0"/>
        <w:autoSpaceDN w:val="0"/>
        <w:adjustRightInd w:val="0"/>
        <w:spacing w:after="0" w:line="240" w:lineRule="auto"/>
        <w:rPr>
          <w:rFonts w:eastAsiaTheme="minorEastAsia"/>
          <w:szCs w:val="24"/>
          <w:lang w:bidi="ar-SA"/>
        </w:rPr>
      </w:pPr>
      <w:hyperlink r:id="rId33" w:history="1">
        <w:r w:rsidR="00D25FCE" w:rsidRPr="00D25FCE">
          <w:rPr>
            <w:rFonts w:eastAsiaTheme="minorEastAsia"/>
            <w:b/>
            <w:bCs/>
            <w:color w:val="0563C1" w:themeColor="hyperlink"/>
            <w:szCs w:val="24"/>
            <w:u w:val="single"/>
            <w:lang w:bidi="ar-SA"/>
          </w:rPr>
          <w:t>http://www.uscg.mil/hq/cg1/psc/ras</w:t>
        </w:r>
      </w:hyperlink>
      <w:r w:rsidR="00D25FCE" w:rsidRPr="00D25FCE">
        <w:rPr>
          <w:rFonts w:eastAsiaTheme="minorEastAsia"/>
          <w:b/>
          <w:bCs/>
          <w:szCs w:val="24"/>
          <w:lang w:bidi="ar-SA"/>
        </w:rPr>
        <w:t xml:space="preserve">  </w:t>
      </w:r>
    </w:p>
    <w:p w:rsidR="00D25FCE" w:rsidRPr="00D25FCE" w:rsidRDefault="00D25FCE" w:rsidP="00D25FCE">
      <w:pPr>
        <w:autoSpaceDE w:val="0"/>
        <w:autoSpaceDN w:val="0"/>
        <w:adjustRightInd w:val="0"/>
        <w:spacing w:after="0" w:line="240" w:lineRule="auto"/>
        <w:rPr>
          <w:rFonts w:eastAsiaTheme="minorEastAsia"/>
          <w:sz w:val="28"/>
          <w:szCs w:val="28"/>
          <w:lang w:bidi="ar-SA"/>
        </w:rPr>
      </w:pPr>
      <w:r w:rsidRPr="00D25FCE">
        <w:rPr>
          <w:rFonts w:eastAsiaTheme="minorEastAsia"/>
          <w:b/>
          <w:bCs/>
          <w:sz w:val="28"/>
          <w:szCs w:val="28"/>
          <w:lang w:bidi="ar-SA"/>
        </w:rPr>
        <w:t xml:space="preserve">List of businesses who give military discounts </w:t>
      </w:r>
    </w:p>
    <w:p w:rsidR="00D25FCE" w:rsidRPr="00D25FCE" w:rsidRDefault="007306F4" w:rsidP="00D25FCE">
      <w:pPr>
        <w:rPr>
          <w:rFonts w:eastAsiaTheme="minorEastAsia"/>
          <w:szCs w:val="24"/>
          <w:lang w:bidi="ar-SA"/>
        </w:rPr>
      </w:pPr>
      <w:hyperlink r:id="rId34" w:history="1">
        <w:r w:rsidR="00D25FCE" w:rsidRPr="00D25FCE">
          <w:rPr>
            <w:rFonts w:eastAsiaTheme="minorEastAsia"/>
            <w:color w:val="0563C1" w:themeColor="hyperlink"/>
            <w:szCs w:val="24"/>
            <w:u w:val="single"/>
            <w:lang w:bidi="ar-SA"/>
          </w:rPr>
          <w:t>http://www.rather-be-shopping.com/blog/2014/05/29/veteran-military-discounts/</w:t>
        </w:r>
      </w:hyperlink>
      <w:r w:rsidR="00D25FCE" w:rsidRPr="00D25FCE">
        <w:rPr>
          <w:rFonts w:eastAsiaTheme="minorEastAsia"/>
          <w:szCs w:val="24"/>
          <w:lang w:bidi="ar-SA"/>
        </w:rPr>
        <w:t xml:space="preserve">  </w:t>
      </w:r>
    </w:p>
    <w:p w:rsidR="00D25FCE" w:rsidRPr="00D25FCE" w:rsidRDefault="00D25FCE" w:rsidP="00D25FCE">
      <w:pPr>
        <w:autoSpaceDE w:val="0"/>
        <w:autoSpaceDN w:val="0"/>
        <w:adjustRightInd w:val="0"/>
        <w:spacing w:after="0" w:line="240" w:lineRule="auto"/>
        <w:rPr>
          <w:rFonts w:ascii="Arial" w:eastAsiaTheme="minorEastAsia" w:hAnsi="Arial" w:cs="Arial"/>
          <w:color w:val="000000"/>
          <w:sz w:val="36"/>
          <w:szCs w:val="36"/>
          <w:lang w:bidi="ar-SA"/>
        </w:rPr>
      </w:pPr>
      <w:r w:rsidRPr="00D25FCE">
        <w:rPr>
          <w:rFonts w:ascii="Arial" w:eastAsiaTheme="minorEastAsia" w:hAnsi="Arial" w:cs="Arial"/>
          <w:b/>
          <w:bCs/>
          <w:color w:val="000000"/>
          <w:sz w:val="36"/>
          <w:szCs w:val="36"/>
          <w:lang w:bidi="ar-SA"/>
        </w:rPr>
        <w:t xml:space="preserve">VA benefits book available </w:t>
      </w:r>
    </w:p>
    <w:p w:rsidR="00D25FCE" w:rsidRPr="00D25FCE" w:rsidRDefault="00D25FCE" w:rsidP="00D25FCE">
      <w:pPr>
        <w:autoSpaceDE w:val="0"/>
        <w:autoSpaceDN w:val="0"/>
        <w:adjustRightInd w:val="0"/>
        <w:spacing w:after="0" w:line="240" w:lineRule="auto"/>
        <w:rPr>
          <w:rFonts w:ascii="Arial Narrow" w:eastAsiaTheme="minorEastAsia" w:hAnsi="Arial Narrow" w:cs="Arial Narrow"/>
          <w:color w:val="000000"/>
          <w:sz w:val="22"/>
          <w:lang w:bidi="ar-SA"/>
        </w:rPr>
      </w:pPr>
      <w:r w:rsidRPr="00D25FCE">
        <w:rPr>
          <w:rFonts w:ascii="Arial Narrow" w:eastAsiaTheme="minorEastAsia" w:hAnsi="Arial Narrow" w:cs="Arial Narrow"/>
          <w:color w:val="000000"/>
          <w:sz w:val="22"/>
          <w:lang w:bidi="ar-SA"/>
        </w:rPr>
        <w:t>The Federal Benefits for Veterans, Dependents &amp; Survivors handbook is available – with 18 pages of new information. The book can be found at</w:t>
      </w:r>
      <w:proofErr w:type="gramStart"/>
      <w:r w:rsidRPr="00D25FCE">
        <w:rPr>
          <w:rFonts w:ascii="Arial Narrow" w:eastAsiaTheme="minorEastAsia" w:hAnsi="Arial Narrow" w:cs="Arial Narrow"/>
          <w:color w:val="000000"/>
          <w:sz w:val="22"/>
          <w:lang w:bidi="ar-SA"/>
        </w:rPr>
        <w:t>, ,</w:t>
      </w:r>
      <w:proofErr w:type="gramEnd"/>
      <w:hyperlink r:id="rId35" w:history="1">
        <w:r w:rsidRPr="00D25FCE">
          <w:rPr>
            <w:rFonts w:ascii="Arial Narrow" w:eastAsiaTheme="minorEastAsia" w:hAnsi="Arial Narrow" w:cs="Arial Narrow"/>
            <w:color w:val="0563C1" w:themeColor="hyperlink"/>
            <w:sz w:val="22"/>
            <w:u w:val="single"/>
            <w:lang w:bidi="ar-SA"/>
          </w:rPr>
          <w:t>http://www.va.gov/opa/publications/benefits_book/2014_Federal_Benefits_for_Veterans_English.pdf</w:t>
        </w:r>
      </w:hyperlink>
      <w:r w:rsidRPr="00D25FCE">
        <w:rPr>
          <w:rFonts w:ascii="Arial Narrow" w:eastAsiaTheme="minorEastAsia" w:hAnsi="Arial Narrow" w:cs="Arial Narrow"/>
          <w:color w:val="000000"/>
          <w:sz w:val="22"/>
          <w:lang w:bidi="ar-SA"/>
        </w:rPr>
        <w:t xml:space="preserve">. </w:t>
      </w:r>
    </w:p>
    <w:p w:rsidR="00D25FCE" w:rsidRPr="00D25FCE" w:rsidRDefault="00D25FCE" w:rsidP="00D25FCE">
      <w:pPr>
        <w:autoSpaceDE w:val="0"/>
        <w:autoSpaceDN w:val="0"/>
        <w:adjustRightInd w:val="0"/>
        <w:spacing w:after="0" w:line="240" w:lineRule="auto"/>
        <w:rPr>
          <w:rFonts w:ascii="Arial Narrow" w:eastAsiaTheme="minorEastAsia" w:hAnsi="Arial Narrow" w:cs="Arial Narrow"/>
          <w:color w:val="000000"/>
          <w:sz w:val="22"/>
          <w:lang w:bidi="ar-SA"/>
        </w:rPr>
      </w:pPr>
    </w:p>
    <w:p w:rsidR="00D25FCE" w:rsidRPr="00D25FCE" w:rsidRDefault="00D25FCE" w:rsidP="00D25FCE">
      <w:pPr>
        <w:autoSpaceDE w:val="0"/>
        <w:autoSpaceDN w:val="0"/>
        <w:adjustRightInd w:val="0"/>
        <w:spacing w:after="0" w:line="240" w:lineRule="auto"/>
        <w:rPr>
          <w:rFonts w:ascii="Arial Narrow" w:eastAsiaTheme="minorEastAsia" w:hAnsi="Arial Narrow" w:cs="Arial Narrow"/>
          <w:b/>
          <w:color w:val="000000"/>
          <w:sz w:val="22"/>
          <w:lang w:bidi="ar-SA"/>
        </w:rPr>
      </w:pPr>
      <w:r w:rsidRPr="00D25FCE">
        <w:rPr>
          <w:rFonts w:ascii="Arial Narrow" w:eastAsiaTheme="minorEastAsia" w:hAnsi="Arial Narrow" w:cs="Arial Narrow"/>
          <w:b/>
          <w:color w:val="000000"/>
          <w:sz w:val="28"/>
          <w:szCs w:val="28"/>
          <w:lang w:bidi="ar-SA"/>
        </w:rPr>
        <w:t>Veterans Crisis Hotline</w:t>
      </w:r>
      <w:r w:rsidRPr="00D25FCE">
        <w:rPr>
          <w:rFonts w:ascii="Arial Narrow" w:eastAsiaTheme="minorEastAsia" w:hAnsi="Arial Narrow" w:cs="Arial Narrow"/>
          <w:b/>
          <w:color w:val="000000"/>
          <w:sz w:val="28"/>
          <w:szCs w:val="28"/>
          <w:lang w:bidi="ar-SA"/>
        </w:rPr>
        <w:tab/>
      </w:r>
      <w:r w:rsidRPr="00D25FCE">
        <w:rPr>
          <w:rFonts w:ascii="Arial Narrow" w:eastAsiaTheme="minorEastAsia" w:hAnsi="Arial Narrow" w:cs="Arial Narrow"/>
          <w:b/>
          <w:color w:val="000000"/>
          <w:sz w:val="28"/>
          <w:szCs w:val="28"/>
          <w:lang w:bidi="ar-SA"/>
        </w:rPr>
        <w:tab/>
      </w:r>
      <w:r w:rsidRPr="00D25FCE">
        <w:rPr>
          <w:rFonts w:ascii="Arial Narrow" w:eastAsiaTheme="minorEastAsia" w:hAnsi="Arial Narrow" w:cs="Arial Narrow"/>
          <w:b/>
          <w:color w:val="000000"/>
          <w:sz w:val="28"/>
          <w:szCs w:val="28"/>
          <w:lang w:bidi="ar-SA"/>
        </w:rPr>
        <w:tab/>
      </w:r>
      <w:r w:rsidRPr="00D25FCE">
        <w:rPr>
          <w:rFonts w:ascii="Arial Narrow" w:eastAsiaTheme="minorEastAsia" w:hAnsi="Arial Narrow" w:cs="Arial Narrow"/>
          <w:b/>
          <w:color w:val="000000"/>
          <w:sz w:val="28"/>
          <w:szCs w:val="28"/>
          <w:lang w:bidi="ar-SA"/>
        </w:rPr>
        <w:tab/>
      </w:r>
      <w:r w:rsidRPr="00D25FCE">
        <w:rPr>
          <w:rFonts w:ascii="Arial Narrow" w:eastAsiaTheme="minorEastAsia" w:hAnsi="Arial Narrow" w:cs="Arial Narrow"/>
          <w:b/>
          <w:color w:val="000000"/>
          <w:sz w:val="28"/>
          <w:szCs w:val="28"/>
          <w:lang w:bidi="ar-SA"/>
        </w:rPr>
        <w:tab/>
      </w:r>
      <w:r w:rsidRPr="00D25FCE">
        <w:rPr>
          <w:rFonts w:ascii="Arial Narrow" w:eastAsiaTheme="minorEastAsia" w:hAnsi="Arial Narrow" w:cs="Arial Narrow"/>
          <w:b/>
          <w:color w:val="000000"/>
          <w:sz w:val="28"/>
          <w:szCs w:val="28"/>
          <w:lang w:bidi="ar-SA"/>
        </w:rPr>
        <w:tab/>
      </w:r>
      <w:r w:rsidRPr="00D25FCE">
        <w:rPr>
          <w:rFonts w:ascii="Arial Narrow" w:eastAsiaTheme="minorEastAsia" w:hAnsi="Arial Narrow" w:cs="Arial Narrow"/>
          <w:b/>
          <w:color w:val="000000"/>
          <w:sz w:val="22"/>
          <w:lang w:bidi="ar-SA"/>
        </w:rPr>
        <w:t xml:space="preserve"> 1-800-273-8255 press 1</w:t>
      </w:r>
    </w:p>
    <w:p w:rsidR="00D25FCE" w:rsidRPr="00D25FCE" w:rsidRDefault="00D25FCE" w:rsidP="00D25FCE">
      <w:pPr>
        <w:autoSpaceDE w:val="0"/>
        <w:autoSpaceDN w:val="0"/>
        <w:adjustRightInd w:val="0"/>
        <w:spacing w:after="0" w:line="240" w:lineRule="auto"/>
        <w:rPr>
          <w:rFonts w:ascii="Arial Narrow" w:eastAsiaTheme="minorEastAsia" w:hAnsi="Arial Narrow" w:cs="Arial Narrow"/>
          <w:color w:val="000000"/>
          <w:sz w:val="22"/>
          <w:lang w:bidi="ar-SA"/>
        </w:rPr>
      </w:pPr>
    </w:p>
    <w:p w:rsidR="00D25FCE" w:rsidRPr="00D25FCE" w:rsidRDefault="00D25FCE" w:rsidP="00D25FCE">
      <w:pPr>
        <w:autoSpaceDE w:val="0"/>
        <w:autoSpaceDN w:val="0"/>
        <w:adjustRightInd w:val="0"/>
        <w:spacing w:after="0" w:line="240" w:lineRule="auto"/>
        <w:rPr>
          <w:rFonts w:eastAsiaTheme="minorEastAsia"/>
          <w:b/>
          <w:i/>
          <w:szCs w:val="24"/>
          <w:lang w:bidi="ar-SA"/>
        </w:rPr>
      </w:pPr>
      <w:r w:rsidRPr="00D25FCE">
        <w:rPr>
          <w:rFonts w:eastAsiaTheme="minorEastAsia"/>
          <w:b/>
          <w:i/>
          <w:szCs w:val="24"/>
          <w:lang w:bidi="ar-SA"/>
        </w:rPr>
        <w:t xml:space="preserve">EDITOR’S NOTE: </w:t>
      </w:r>
    </w:p>
    <w:p w:rsidR="00D25FCE" w:rsidRPr="00D25FCE" w:rsidRDefault="00D25FCE" w:rsidP="00D25FCE">
      <w:pPr>
        <w:autoSpaceDE w:val="0"/>
        <w:autoSpaceDN w:val="0"/>
        <w:adjustRightInd w:val="0"/>
        <w:spacing w:after="0" w:line="240" w:lineRule="auto"/>
        <w:rPr>
          <w:rFonts w:eastAsiaTheme="minorEastAsia"/>
          <w:i/>
          <w:szCs w:val="24"/>
          <w:lang w:bidi="ar-SA"/>
        </w:rPr>
      </w:pPr>
      <w:r w:rsidRPr="00D25FCE">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36" w:history="1">
        <w:r w:rsidRPr="00D25FCE">
          <w:rPr>
            <w:rFonts w:eastAsiaTheme="minorEastAsia"/>
            <w:i/>
            <w:color w:val="0563C1" w:themeColor="hyperlink"/>
            <w:szCs w:val="24"/>
            <w:u w:val="single"/>
            <w:lang w:bidi="ar-SA"/>
          </w:rPr>
          <w:t>retaffairs@us.af.mil</w:t>
        </w:r>
      </w:hyperlink>
      <w:r w:rsidRPr="00D25FCE">
        <w:rPr>
          <w:rFonts w:eastAsiaTheme="minorEastAsia"/>
          <w:i/>
          <w:szCs w:val="24"/>
          <w:lang w:bidi="ar-SA"/>
        </w:rPr>
        <w:t xml:space="preserve"> or call us at the RAO.  Hours are 9 to 12 Monday through Friday.  After 12 please leave a message and we will call you back. The phone number is </w:t>
      </w:r>
      <w:r w:rsidR="00093819">
        <w:rPr>
          <w:rFonts w:eastAsiaTheme="minorEastAsia"/>
          <w:i/>
          <w:szCs w:val="24"/>
          <w:lang w:bidi="ar-SA"/>
        </w:rPr>
        <w:t>(</w:t>
      </w:r>
      <w:r w:rsidRPr="00D25FCE">
        <w:rPr>
          <w:rFonts w:eastAsiaTheme="minorEastAsia"/>
          <w:i/>
          <w:szCs w:val="24"/>
          <w:lang w:bidi="ar-SA"/>
        </w:rPr>
        <w:t>253</w:t>
      </w:r>
      <w:r w:rsidR="00093819">
        <w:rPr>
          <w:rFonts w:eastAsiaTheme="minorEastAsia"/>
          <w:i/>
          <w:szCs w:val="24"/>
          <w:lang w:bidi="ar-SA"/>
        </w:rPr>
        <w:t>)</w:t>
      </w:r>
      <w:bookmarkStart w:id="0" w:name="_GoBack"/>
      <w:bookmarkEnd w:id="0"/>
      <w:r w:rsidRPr="00D25FCE">
        <w:rPr>
          <w:rFonts w:eastAsiaTheme="minorEastAsia"/>
          <w:i/>
          <w:szCs w:val="24"/>
          <w:lang w:bidi="ar-SA"/>
        </w:rPr>
        <w:t>-982-3214</w:t>
      </w:r>
    </w:p>
    <w:p w:rsidR="00D25FCE" w:rsidRPr="00D25FCE" w:rsidRDefault="00D25FCE" w:rsidP="00D25FCE">
      <w:pPr>
        <w:autoSpaceDE w:val="0"/>
        <w:autoSpaceDN w:val="0"/>
        <w:adjustRightInd w:val="0"/>
        <w:spacing w:after="0" w:line="240" w:lineRule="auto"/>
        <w:rPr>
          <w:rFonts w:eastAsiaTheme="minorEastAsia"/>
          <w:i/>
          <w:szCs w:val="24"/>
          <w:lang w:bidi="ar-SA"/>
        </w:rPr>
      </w:pPr>
      <w:r w:rsidRPr="00D25FCE">
        <w:rPr>
          <w:rFonts w:eastAsiaTheme="minorEastAsia"/>
          <w:i/>
          <w:szCs w:val="24"/>
          <w:lang w:bidi="ar-SA"/>
        </w:rPr>
        <w:t xml:space="preserve"> </w:t>
      </w:r>
    </w:p>
    <w:p w:rsidR="00D25FCE" w:rsidRPr="00D25FCE" w:rsidRDefault="00D25FCE" w:rsidP="00D25FCE">
      <w:pPr>
        <w:autoSpaceDE w:val="0"/>
        <w:autoSpaceDN w:val="0"/>
        <w:adjustRightInd w:val="0"/>
        <w:spacing w:after="0" w:line="240" w:lineRule="auto"/>
      </w:pPr>
      <w:r w:rsidRPr="00D25FCE">
        <w:rPr>
          <w:rFonts w:eastAsiaTheme="minorEastAsia"/>
          <w:i/>
          <w:szCs w:val="24"/>
          <w:lang w:bidi="ar-SA"/>
        </w:rPr>
        <w:t xml:space="preserve">Thank you,  </w:t>
      </w:r>
    </w:p>
    <w:p w:rsidR="00DB2407" w:rsidRDefault="00DB2407" w:rsidP="00DB2407">
      <w:pPr>
        <w:spacing w:before="100" w:beforeAutospacing="1" w:after="100" w:afterAutospacing="1" w:line="240" w:lineRule="auto"/>
        <w:outlineLvl w:val="0"/>
        <w:rPr>
          <w:b/>
          <w:bCs/>
          <w:kern w:val="36"/>
          <w:sz w:val="48"/>
          <w:szCs w:val="48"/>
        </w:rPr>
      </w:pPr>
    </w:p>
    <w:sectPr w:rsidR="00DB2407" w:rsidSect="004426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40C6"/>
    <w:multiLevelType w:val="multilevel"/>
    <w:tmpl w:val="61DED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93C7E"/>
    <w:multiLevelType w:val="hybridMultilevel"/>
    <w:tmpl w:val="CB423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0382C"/>
    <w:multiLevelType w:val="hybridMultilevel"/>
    <w:tmpl w:val="3B00FBFE"/>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15800"/>
    <w:multiLevelType w:val="hybridMultilevel"/>
    <w:tmpl w:val="92AC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093819"/>
    <w:rsid w:val="001C5B02"/>
    <w:rsid w:val="002353D6"/>
    <w:rsid w:val="003F6A99"/>
    <w:rsid w:val="004426D9"/>
    <w:rsid w:val="00570F09"/>
    <w:rsid w:val="007306F4"/>
    <w:rsid w:val="00772973"/>
    <w:rsid w:val="007B50C3"/>
    <w:rsid w:val="008C3CBE"/>
    <w:rsid w:val="008E46AD"/>
    <w:rsid w:val="00962C9F"/>
    <w:rsid w:val="0097731D"/>
    <w:rsid w:val="009D7A28"/>
    <w:rsid w:val="00AB640D"/>
    <w:rsid w:val="00C060F8"/>
    <w:rsid w:val="00C203EB"/>
    <w:rsid w:val="00C73E04"/>
    <w:rsid w:val="00D25FCE"/>
    <w:rsid w:val="00D7028F"/>
    <w:rsid w:val="00DB2407"/>
    <w:rsid w:val="00F6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8FA5"/>
  <w15:chartTrackingRefBased/>
  <w15:docId w15:val="{5C57F5DB-F5F6-4C60-A3B9-11A94F0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paragraph" w:styleId="BalloonText">
    <w:name w:val="Balloon Text"/>
    <w:basedOn w:val="Normal"/>
    <w:link w:val="BalloonTextChar"/>
    <w:uiPriority w:val="99"/>
    <w:semiHidden/>
    <w:unhideWhenUsed/>
    <w:rsid w:val="00F6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4B3"/>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 w:id="765273216">
      <w:bodyDiv w:val="1"/>
      <w:marLeft w:val="0"/>
      <w:marRight w:val="0"/>
      <w:marTop w:val="0"/>
      <w:marBottom w:val="0"/>
      <w:divBdr>
        <w:top w:val="none" w:sz="0" w:space="0" w:color="auto"/>
        <w:left w:val="none" w:sz="0" w:space="0" w:color="auto"/>
        <w:bottom w:val="none" w:sz="0" w:space="0" w:color="auto"/>
        <w:right w:val="none" w:sz="0" w:space="0" w:color="auto"/>
      </w:divBdr>
    </w:div>
    <w:div w:id="13862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TSD%20Treatment%20Decision%20Aid%20" TargetMode="External"/><Relationship Id="rId13" Type="http://schemas.openxmlformats.org/officeDocument/2006/relationships/hyperlink" Target="https://tricare.mil/FindDoctor/AllProviderDirectories" TargetMode="External"/><Relationship Id="rId18" Type="http://schemas.openxmlformats.org/officeDocument/2006/relationships/hyperlink" Target="http://links.govdelivery.com:80/track?type=click&amp;enid=ZWFzPTEmbWFpbGluZ2lkPTIwMTgxMjE0Ljk5MTAyODcxJm1lc3NhZ2VpZD1NREItUFJELUJVTC0yMDE4MTIxNC45OTEwMjg3MSZkYXRhYmFzZWlkPTEwMDEmc2VyaWFsPTE3MjIwMjcwJmVtYWlsaWQ9amFjay53aGl0YWtlci4zQHVzLmFmLm1pbCZ1c2VyaWQ9amFjay53aGl0YWtlci4zQHVzLmFmLm1pbCZmbD0mZXh0cmE9TXVsdGl2YXJpYXRlSWQ9JiYm&amp;&amp;&amp;102&amp;&amp;&amp;http://fcc.gov/robocalls" TargetMode="External"/><Relationship Id="rId26" Type="http://schemas.openxmlformats.org/officeDocument/2006/relationships/hyperlink" Target="http://www.dfas.mil" TargetMode="External"/><Relationship Id="rId3" Type="http://schemas.openxmlformats.org/officeDocument/2006/relationships/settings" Target="settings.xml"/><Relationship Id="rId21" Type="http://schemas.openxmlformats.org/officeDocument/2006/relationships/hyperlink" Target="https://wp.me/p9Q7PG-Oy" TargetMode="External"/><Relationship Id="rId34" Type="http://schemas.openxmlformats.org/officeDocument/2006/relationships/hyperlink" Target="http://www.rather-be-shopping.com/blog/2014/05/29/veteran-military-discounts/" TargetMode="External"/><Relationship Id="rId7" Type="http://schemas.openxmlformats.org/officeDocument/2006/relationships/hyperlink" Target="http://www.geocities.com/MCCHORDRETIREE/" TargetMode="External"/><Relationship Id="rId12" Type="http://schemas.openxmlformats.org/officeDocument/2006/relationships/hyperlink" Target="https://tricare.mil/CoveredServices/IsItCovered/AmbulanceServices" TargetMode="External"/><Relationship Id="rId17" Type="http://schemas.openxmlformats.org/officeDocument/2006/relationships/hyperlink" Target="http://links.govdelivery.com:80/track?type=click&amp;enid=ZWFzPTEmbWFpbGluZ2lkPTIwMTgxMjE0Ljk5MTAyODcxJm1lc3NhZ2VpZD1NREItUFJELUJVTC0yMDE4MTIxNC45OTEwMjg3MSZkYXRhYmFzZWlkPTEwMDEmc2VyaWFsPTE3MjIwMjcwJmVtYWlsaWQ9amFjay53aGl0YWtlci4zQHVzLmFmLm1pbCZ1c2VyaWQ9amFjay53aGl0YWtlci4zQHVzLmFmLm1pbCZmbD0mZXh0cmE9TXVsdGl2YXJpYXRlSWQ9JiYm&amp;&amp;&amp;101&amp;&amp;&amp;https://www.donotcall.gov/" TargetMode="External"/><Relationship Id="rId25" Type="http://schemas.openxmlformats.org/officeDocument/2006/relationships/hyperlink" Target="http://www.va.gov" TargetMode="External"/><Relationship Id="rId33" Type="http://schemas.openxmlformats.org/officeDocument/2006/relationships/hyperlink" Target="http://www.uscg.mil/hq/cg1/psc/ra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icare.mil/Costs/Compare" TargetMode="External"/><Relationship Id="rId20" Type="http://schemas.openxmlformats.org/officeDocument/2006/relationships/hyperlink" Target="https://www.flickr.com/photos/aafespa/45339600194/in/dateposted/" TargetMode="External"/><Relationship Id="rId29" Type="http://schemas.openxmlformats.org/officeDocument/2006/relationships/hyperlink" Target="http://soldierforlife.army.mil/retirement"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www.va.gov/privacy/" TargetMode="External"/><Relationship Id="rId24" Type="http://schemas.openxmlformats.org/officeDocument/2006/relationships/hyperlink" Target="http://www.senate.gov" TargetMode="External"/><Relationship Id="rId32" Type="http://schemas.openxmlformats.org/officeDocument/2006/relationships/hyperlink" Target="http://www.usmc-mccs.org"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tricare.mil/CoveredServices/IsItCovered/AmbulanceServices" TargetMode="External"/><Relationship Id="rId23" Type="http://schemas.openxmlformats.org/officeDocument/2006/relationships/hyperlink" Target="http://www.house.gov/representatives/" TargetMode="External"/><Relationship Id="rId28" Type="http://schemas.openxmlformats.org/officeDocument/2006/relationships/hyperlink" Target="https://rapids-appointments.dmdc.osd.mil" TargetMode="External"/><Relationship Id="rId36" Type="http://schemas.openxmlformats.org/officeDocument/2006/relationships/hyperlink" Target="mailto:retaffairs@us.af.mil" TargetMode="External"/><Relationship Id="rId10" Type="http://schemas.openxmlformats.org/officeDocument/2006/relationships/hyperlink" Target="https://www.ptsd.va.gov/apps/decisionaid" TargetMode="External"/><Relationship Id="rId19" Type="http://schemas.openxmlformats.org/officeDocument/2006/relationships/hyperlink" Target="https://wp.me/p9Q7PG-Oy" TargetMode="External"/><Relationship Id="rId31" Type="http://schemas.openxmlformats.org/officeDocument/2006/relationships/hyperlink" Target="http://www.retirees.af.mil/afterburner" TargetMode="External"/><Relationship Id="rId4" Type="http://schemas.openxmlformats.org/officeDocument/2006/relationships/webSettings" Target="webSettings.xml"/><Relationship Id="rId9" Type="http://schemas.openxmlformats.org/officeDocument/2006/relationships/hyperlink" Target="https://www.ptsd.va.gov/appvid/decisionaid_public.asp" TargetMode="External"/><Relationship Id="rId14" Type="http://schemas.openxmlformats.org/officeDocument/2006/relationships/hyperlink" Target="https://tricare.mil/Costs/Cost-Terms" TargetMode="External"/><Relationship Id="rId22" Type="http://schemas.openxmlformats.org/officeDocument/2006/relationships/hyperlink" Target="http://www.publichealth.va.gov" TargetMode="External"/><Relationship Id="rId27" Type="http://schemas.openxmlformats.org/officeDocument/2006/relationships/hyperlink" Target="http://www.tricare.mil" TargetMode="External"/><Relationship Id="rId30" Type="http://schemas.openxmlformats.org/officeDocument/2006/relationships/hyperlink" Target="http://www.shiftcolors.navy.mil" TargetMode="External"/><Relationship Id="rId35" Type="http://schemas.openxmlformats.org/officeDocument/2006/relationships/hyperlink" Target="http://www.va.gov/opa/publications/benefits_book/2014_Federal_Benefits_for_Veterans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627 FSS/RAO</dc:creator>
  <cp:keywords/>
  <dc:description/>
  <cp:lastModifiedBy>WHITAKER, JACK L CIV USAF AMC 62 AW/RAO</cp:lastModifiedBy>
  <cp:revision>12</cp:revision>
  <cp:lastPrinted>2018-12-20T18:25:00Z</cp:lastPrinted>
  <dcterms:created xsi:type="dcterms:W3CDTF">2018-12-10T18:26:00Z</dcterms:created>
  <dcterms:modified xsi:type="dcterms:W3CDTF">2018-12-20T18:28:00Z</dcterms:modified>
</cp:coreProperties>
</file>